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915" w:tblpY="2395"/>
        <w:tblW w:w="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262"/>
        <w:gridCol w:w="353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70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序号</w:t>
            </w:r>
          </w:p>
        </w:tc>
        <w:tc>
          <w:tcPr>
            <w:tcW w:w="2262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岗位名称</w:t>
            </w:r>
          </w:p>
        </w:tc>
        <w:tc>
          <w:tcPr>
            <w:tcW w:w="3535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岗位职责简介</w:t>
            </w:r>
          </w:p>
        </w:tc>
        <w:tc>
          <w:tcPr>
            <w:tcW w:w="1838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优先专业名称及代码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702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1</w:t>
            </w:r>
          </w:p>
        </w:tc>
        <w:tc>
          <w:tcPr>
            <w:tcW w:w="2262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驻镇帮扶工作队服务岗</w:t>
            </w:r>
          </w:p>
        </w:tc>
        <w:tc>
          <w:tcPr>
            <w:tcW w:w="3535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主要参与驻镇帮扶工作队工作，协助推进镇村发展振兴。</w:t>
            </w:r>
          </w:p>
        </w:tc>
        <w:tc>
          <w:tcPr>
            <w:tcW w:w="183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0" w:hRule="atLeast"/>
        </w:trPr>
        <w:tc>
          <w:tcPr>
            <w:tcW w:w="702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2</w:t>
            </w:r>
          </w:p>
        </w:tc>
        <w:tc>
          <w:tcPr>
            <w:tcW w:w="2262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乡镇综合服务岗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3535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主要参与农业科技创新、农业技术推广、乡村规划、乡村生态治理、乡村社会治理、乡村文化建设、农村基层党组织、群团组织建设等工作。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183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0" w:hRule="atLeast"/>
        </w:trPr>
        <w:tc>
          <w:tcPr>
            <w:tcW w:w="702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3</w:t>
            </w:r>
          </w:p>
        </w:tc>
        <w:tc>
          <w:tcPr>
            <w:tcW w:w="2262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乡村产业园区服务岗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3535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主要参与特色精品产业园、现代农业产业园区、功能性产业园、现代农业示范区、农业科技园区、休闲农业和乡村旅游重点村镇建设等工作。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183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7" w:hRule="atLeast"/>
        </w:trPr>
        <w:tc>
          <w:tcPr>
            <w:tcW w:w="702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4</w:t>
            </w:r>
          </w:p>
        </w:tc>
        <w:tc>
          <w:tcPr>
            <w:tcW w:w="2262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乡村教育服务岗（含“希望乡村教师计划”）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3535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主要参与乡村基础教育，提高农村基础教育质量等工作。</w:t>
            </w:r>
          </w:p>
        </w:tc>
        <w:tc>
          <w:tcPr>
            <w:tcW w:w="183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师范类专业、持教师资格证者优先。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4" w:hRule="atLeast"/>
        </w:trPr>
        <w:tc>
          <w:tcPr>
            <w:tcW w:w="702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2262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乡村学校社会工作服务岗（含“一校一社工”）</w:t>
            </w:r>
          </w:p>
        </w:tc>
        <w:tc>
          <w:tcPr>
            <w:tcW w:w="3535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主要参与驻校青少年事务社会工作，包括促进学生身心健康、预防校园欺凌和青少年违法犯罪、关爱留守少年儿童，开展青春期性教育，促进青少年潜能发展等。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183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法律类、思想文化类（其中：社会学、心理学）、教育体艺类（其中：思想政治教育、教育学、艺术学类）等相关专业优先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28"/>
          <w:szCs w:val="32"/>
        </w:rPr>
      </w:pPr>
      <w:r>
        <w:rPr>
          <w:rStyle w:val="8"/>
          <w:rFonts w:hint="eastAsia" w:ascii="方正小标宋简体" w:hAnsi="Microsoft YaHei UI" w:eastAsia="方正小标宋简体"/>
          <w:spacing w:val="9"/>
          <w:sz w:val="32"/>
          <w:szCs w:val="32"/>
          <w:shd w:val="clear" w:color="auto" w:fill="FFFFFF"/>
        </w:rPr>
        <w:t>“志愿服务乡村振兴行动”岗位及专业名录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0NLcwNjIyN7MwM7VU0lEKTi0uzszPAykwrAUAr4ymwywAAAA="/>
  </w:docVars>
  <w:rsids>
    <w:rsidRoot w:val="00AC75EC"/>
    <w:rsid w:val="003324FC"/>
    <w:rsid w:val="00785005"/>
    <w:rsid w:val="009A326A"/>
    <w:rsid w:val="009C5452"/>
    <w:rsid w:val="00AC75EC"/>
    <w:rsid w:val="3BF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2023-05-08T13:26:00Z</dcterms:created>
  <dc:creator>麦 敏谊</dc:creator>
  <cp:lastModifiedBy>南辰</cp:lastModifiedBy>
  <dcterms:modified xsi:type="dcterms:W3CDTF">2023-05-13T11:23:15Z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8B70E27D789616C2A3025F64E60E092A</vt:lpwstr>
  </property>
</Properties>
</file>