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DF" w:rsidRPr="000327DF" w:rsidRDefault="000327DF" w:rsidP="000327DF">
      <w:pPr>
        <w:widowControl/>
        <w:shd w:val="clear" w:color="auto" w:fill="FFFFFF"/>
        <w:spacing w:before="100" w:beforeAutospacing="1" w:line="778" w:lineRule="atLeast"/>
        <w:jc w:val="center"/>
        <w:rPr>
          <w:rFonts w:ascii="宋体" w:eastAsia="宋体" w:hAnsi="宋体" w:cs="宋体"/>
          <w:color w:val="333333"/>
          <w:kern w:val="0"/>
          <w:sz w:val="32"/>
          <w:szCs w:val="32"/>
        </w:rPr>
      </w:pPr>
      <w:bookmarkStart w:id="0" w:name="Content"/>
      <w:bookmarkEnd w:id="0"/>
      <w:r w:rsidRPr="000327DF">
        <w:rPr>
          <w:rFonts w:ascii="宋体" w:eastAsia="宋体" w:hAnsi="宋体" w:cs="宋体" w:hint="eastAsia"/>
          <w:b/>
          <w:bCs/>
          <w:color w:val="333333"/>
          <w:kern w:val="0"/>
          <w:sz w:val="32"/>
          <w:szCs w:val="32"/>
        </w:rPr>
        <w:t>关于开展2017年专业技术职务评审工作的通知</w:t>
      </w:r>
    </w:p>
    <w:p w:rsidR="000327DF" w:rsidRPr="000327DF" w:rsidRDefault="000327DF" w:rsidP="000327DF">
      <w:pPr>
        <w:widowControl/>
        <w:shd w:val="clear" w:color="auto" w:fill="FFFFFF"/>
        <w:spacing w:line="562" w:lineRule="atLeast"/>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各学院、部处、各单位：</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现将我校</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年专业技术职务评审工作的有关事项通知如下，请各单位按通知要求做好相关评审工作。</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黑体" w:eastAsia="黑体" w:hAnsi="黑体" w:cs="宋体" w:hint="eastAsia"/>
          <w:color w:val="333333"/>
          <w:kern w:val="0"/>
          <w:sz w:val="28"/>
          <w:szCs w:val="28"/>
        </w:rPr>
        <w:t>一、评审范围</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（一）</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年</w:t>
      </w:r>
      <w:r w:rsidRPr="000327DF">
        <w:rPr>
          <w:rFonts w:ascii="宋体" w:eastAsia="宋体" w:hAnsi="宋体" w:cs="宋体" w:hint="eastAsia"/>
          <w:color w:val="333333"/>
          <w:kern w:val="0"/>
          <w:sz w:val="28"/>
          <w:szCs w:val="28"/>
        </w:rPr>
        <w:t>8</w:t>
      </w:r>
      <w:r w:rsidRPr="000327DF">
        <w:rPr>
          <w:rFonts w:ascii="仿宋" w:eastAsia="仿宋" w:hAnsi="仿宋" w:cs="宋体" w:hint="eastAsia"/>
          <w:color w:val="333333"/>
          <w:kern w:val="0"/>
          <w:sz w:val="28"/>
          <w:szCs w:val="28"/>
        </w:rPr>
        <w:t>月在岗在册且来校工作</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年以上，符合申报条件的专业技术人员。</w:t>
      </w:r>
      <w:bookmarkStart w:id="1" w:name="_GoBack"/>
      <w:bookmarkEnd w:id="1"/>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（二）未正式办理调入手续的，但与我校签有聘约，并从事教学科研工作</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年以上，符合申报条件的专业技术人员。</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（三）正受聘于我校从事专业技术工作</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年以上的离、退休人员。</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四）学校具有评审权的各系列、各级专业技术资格均开展评审工作。我校具有农学、生命科学与资源环境、动物科学、理工、农业经济、哲学与德育、教育管理、历史与中文、社会学与公共管理学、外语、体育、艺术、图书资料、法学、传媒等</w:t>
      </w:r>
      <w:r w:rsidRPr="000327DF">
        <w:rPr>
          <w:rFonts w:ascii="宋体" w:eastAsia="宋体" w:hAnsi="宋体" w:cs="宋体" w:hint="eastAsia"/>
          <w:color w:val="333333"/>
          <w:kern w:val="0"/>
          <w:sz w:val="28"/>
          <w:szCs w:val="28"/>
        </w:rPr>
        <w:t>15</w:t>
      </w:r>
      <w:r w:rsidRPr="000327DF">
        <w:rPr>
          <w:rFonts w:ascii="仿宋" w:eastAsia="仿宋" w:hAnsi="仿宋" w:cs="宋体" w:hint="eastAsia"/>
          <w:color w:val="333333"/>
          <w:kern w:val="0"/>
          <w:sz w:val="28"/>
          <w:szCs w:val="28"/>
        </w:rPr>
        <w:t>个学科（专业）的各级评审权限；具有实验技术、工程技术、农业技术等</w:t>
      </w: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个学科（专业）的副高及中级评审权限。</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（五）不具备评审权的学科及专业由学校高评委推荐相关委托部门组织开展评审。我校不具备评审权的专业和学科包括档案、卫生、会计和审计等各级评审资格以及工程技术、农业技术的正高评审资格。</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（六）</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年实行新的专业技术职务评审办法（华南农办〔</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13</w:t>
      </w:r>
      <w:r w:rsidRPr="000327DF">
        <w:rPr>
          <w:rFonts w:ascii="仿宋" w:eastAsia="仿宋" w:hAnsi="仿宋" w:cs="宋体" w:hint="eastAsia"/>
          <w:color w:val="333333"/>
          <w:kern w:val="0"/>
          <w:sz w:val="28"/>
          <w:szCs w:val="28"/>
        </w:rPr>
        <w:t>号），教学科研人员以及图书资料副高及以下的评审和认定授权</w:t>
      </w:r>
      <w:r w:rsidRPr="000327DF">
        <w:rPr>
          <w:rFonts w:ascii="仿宋" w:eastAsia="仿宋" w:hAnsi="仿宋" w:cs="宋体" w:hint="eastAsia"/>
          <w:color w:val="333333"/>
          <w:kern w:val="0"/>
          <w:sz w:val="28"/>
          <w:szCs w:val="28"/>
        </w:rPr>
        <w:lastRenderedPageBreak/>
        <w:t>给各单位（教学型副教授，无学院依托的副研究员、助理研究员除外），职数由学校统一下达，评审由各单位自行组织。评审后直接上报学校高评委会。授权给各单位的副高的评审标准除满足华南农办〔</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13</w:t>
      </w:r>
      <w:r w:rsidRPr="000327DF">
        <w:rPr>
          <w:rFonts w:ascii="仿宋" w:eastAsia="仿宋" w:hAnsi="仿宋" w:cs="宋体" w:hint="eastAsia"/>
          <w:color w:val="333333"/>
          <w:kern w:val="0"/>
          <w:sz w:val="28"/>
          <w:szCs w:val="28"/>
        </w:rPr>
        <w:t>号文规定的条件外，其他条件由学院自行制定（不得低于广东省通用标准），评审标准须报学校人事处备案。</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黑体" w:eastAsia="黑体" w:hAnsi="黑体" w:cs="宋体" w:hint="eastAsia"/>
          <w:color w:val="333333"/>
          <w:kern w:val="0"/>
          <w:sz w:val="28"/>
          <w:szCs w:val="28"/>
        </w:rPr>
        <w:t>二、申报评审条件及有关政策</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申报条件按《关于深化我省职称制度改革的若干意见》（粤人发〔</w:t>
      </w:r>
      <w:r w:rsidRPr="000327DF">
        <w:rPr>
          <w:rFonts w:ascii="宋体" w:eastAsia="宋体" w:hAnsi="宋体" w:cs="宋体" w:hint="eastAsia"/>
          <w:color w:val="333333"/>
          <w:kern w:val="0"/>
          <w:sz w:val="28"/>
          <w:szCs w:val="28"/>
        </w:rPr>
        <w:t>2003</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178</w:t>
      </w:r>
      <w:r w:rsidRPr="000327DF">
        <w:rPr>
          <w:rFonts w:ascii="仿宋" w:eastAsia="仿宋" w:hAnsi="仿宋" w:cs="宋体" w:hint="eastAsia"/>
          <w:color w:val="333333"/>
          <w:kern w:val="0"/>
          <w:sz w:val="28"/>
          <w:szCs w:val="28"/>
        </w:rPr>
        <w:t>号）、《关于调整专业技术资格评审中若干政策规定的通知》（粤人发〔</w:t>
      </w:r>
      <w:r w:rsidRPr="000327DF">
        <w:rPr>
          <w:rFonts w:ascii="宋体" w:eastAsia="宋体" w:hAnsi="宋体" w:cs="宋体" w:hint="eastAsia"/>
          <w:color w:val="333333"/>
          <w:kern w:val="0"/>
          <w:sz w:val="28"/>
          <w:szCs w:val="28"/>
        </w:rPr>
        <w:t>2005</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177</w:t>
      </w:r>
      <w:r w:rsidRPr="000327DF">
        <w:rPr>
          <w:rFonts w:ascii="仿宋" w:eastAsia="仿宋" w:hAnsi="仿宋" w:cs="宋体" w:hint="eastAsia"/>
          <w:color w:val="333333"/>
          <w:kern w:val="0"/>
          <w:sz w:val="28"/>
          <w:szCs w:val="28"/>
        </w:rPr>
        <w:t>号）、《关于明确当前专业技术资格申报评审若干问题的通知》（粤人发〔</w:t>
      </w:r>
      <w:r w:rsidRPr="000327DF">
        <w:rPr>
          <w:rFonts w:ascii="宋体" w:eastAsia="宋体" w:hAnsi="宋体" w:cs="宋体" w:hint="eastAsia"/>
          <w:color w:val="333333"/>
          <w:kern w:val="0"/>
          <w:sz w:val="28"/>
          <w:szCs w:val="28"/>
        </w:rPr>
        <w:t>2007</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197</w:t>
      </w:r>
      <w:r w:rsidRPr="000327DF">
        <w:rPr>
          <w:rFonts w:ascii="仿宋" w:eastAsia="仿宋" w:hAnsi="仿宋" w:cs="宋体" w:hint="eastAsia"/>
          <w:color w:val="333333"/>
          <w:kern w:val="0"/>
          <w:sz w:val="28"/>
          <w:szCs w:val="28"/>
        </w:rPr>
        <w:t>号）、《华南农业大学专业技术职务评审办法》（华南农办〔</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13</w:t>
      </w:r>
      <w:r w:rsidRPr="000327DF">
        <w:rPr>
          <w:rFonts w:ascii="仿宋" w:eastAsia="仿宋" w:hAnsi="仿宋" w:cs="宋体" w:hint="eastAsia"/>
          <w:color w:val="333333"/>
          <w:kern w:val="0"/>
          <w:sz w:val="28"/>
          <w:szCs w:val="28"/>
        </w:rPr>
        <w:t>号）和《广东省教育厅关于进一步规范高等学校教师专业技术资格评审工作的通知》（粤教师函〔</w:t>
      </w:r>
      <w:r w:rsidRPr="000327DF">
        <w:rPr>
          <w:rFonts w:ascii="宋体" w:eastAsia="宋体" w:hAnsi="宋体" w:cs="宋体" w:hint="eastAsia"/>
          <w:color w:val="333333"/>
          <w:kern w:val="0"/>
          <w:sz w:val="28"/>
          <w:szCs w:val="28"/>
        </w:rPr>
        <w:t>2013</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67</w:t>
      </w:r>
      <w:r w:rsidRPr="000327DF">
        <w:rPr>
          <w:rFonts w:ascii="仿宋" w:eastAsia="仿宋" w:hAnsi="仿宋" w:cs="宋体" w:hint="eastAsia"/>
          <w:color w:val="333333"/>
          <w:kern w:val="0"/>
          <w:sz w:val="28"/>
          <w:szCs w:val="28"/>
        </w:rPr>
        <w:t>号）的有关规定执行。</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（一）专业技术人员申报评审，应根据自己的专业技术岗位，对照学校的职称政策及相应资格条件，如实填报并一次性提交全部申报材料。其工作资历、学历、业绩成果及论文（以正式出版为准）计算的时间截至</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年</w:t>
      </w:r>
      <w:r w:rsidRPr="000327DF">
        <w:rPr>
          <w:rFonts w:ascii="宋体" w:eastAsia="宋体" w:hAnsi="宋体" w:cs="宋体" w:hint="eastAsia"/>
          <w:color w:val="333333"/>
          <w:kern w:val="0"/>
          <w:sz w:val="28"/>
          <w:szCs w:val="28"/>
        </w:rPr>
        <w:t>8</w:t>
      </w:r>
      <w:r w:rsidRPr="000327DF">
        <w:rPr>
          <w:rFonts w:ascii="仿宋" w:eastAsia="仿宋" w:hAnsi="仿宋" w:cs="宋体" w:hint="eastAsia"/>
          <w:color w:val="333333"/>
          <w:kern w:val="0"/>
          <w:sz w:val="28"/>
          <w:szCs w:val="28"/>
        </w:rPr>
        <w:t>月</w:t>
      </w:r>
      <w:r w:rsidRPr="000327DF">
        <w:rPr>
          <w:rFonts w:ascii="宋体" w:eastAsia="宋体" w:hAnsi="宋体" w:cs="宋体" w:hint="eastAsia"/>
          <w:color w:val="333333"/>
          <w:kern w:val="0"/>
          <w:sz w:val="28"/>
          <w:szCs w:val="28"/>
        </w:rPr>
        <w:t>31</w:t>
      </w:r>
      <w:r w:rsidRPr="000327DF">
        <w:rPr>
          <w:rFonts w:ascii="仿宋" w:eastAsia="仿宋" w:hAnsi="仿宋" w:cs="宋体" w:hint="eastAsia"/>
          <w:color w:val="333333"/>
          <w:kern w:val="0"/>
          <w:sz w:val="28"/>
          <w:szCs w:val="28"/>
        </w:rPr>
        <w:t>日。以此日期为限，其后取得的业绩成果、论文、学历（学位）等，不作为评审有效材料。凡未满规定年限的，一律不得申报。</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（二）学历、资历条件参见《华南农业大学专业技术职务评审办法》（华南农办〔</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13</w:t>
      </w:r>
      <w:r w:rsidRPr="000327DF">
        <w:rPr>
          <w:rFonts w:ascii="仿宋" w:eastAsia="仿宋" w:hAnsi="仿宋" w:cs="宋体" w:hint="eastAsia"/>
          <w:color w:val="333333"/>
          <w:kern w:val="0"/>
          <w:sz w:val="28"/>
          <w:szCs w:val="28"/>
        </w:rPr>
        <w:t>号）。</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（三）外语条件和计算机应用能力条件。</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lastRenderedPageBreak/>
        <w:t>根据广东省人社厅《关于做好</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年度职称评审工作的通知》（粤人社发〔</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46</w:t>
      </w:r>
      <w:r w:rsidRPr="000327DF">
        <w:rPr>
          <w:rFonts w:ascii="仿宋" w:eastAsia="仿宋" w:hAnsi="仿宋" w:cs="宋体" w:hint="eastAsia"/>
          <w:color w:val="333333"/>
          <w:kern w:val="0"/>
          <w:sz w:val="28"/>
          <w:szCs w:val="28"/>
        </w:rPr>
        <w:t>号）精神，对外语和计算机应用能力不作要求。</w:t>
      </w:r>
    </w:p>
    <w:p w:rsidR="000327DF" w:rsidRPr="000327DF" w:rsidRDefault="000327DF" w:rsidP="000327DF">
      <w:pPr>
        <w:widowControl/>
        <w:numPr>
          <w:ilvl w:val="0"/>
          <w:numId w:val="1"/>
        </w:numPr>
        <w:shd w:val="clear" w:color="auto" w:fill="FFFFFF"/>
        <w:spacing w:line="562" w:lineRule="atLeast"/>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继续教育条件。</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执行《广东省专业技术人员继续教育条例》和相关政策规定，每年接受继续教育的时间累计不少于</w:t>
      </w:r>
      <w:r w:rsidRPr="000327DF">
        <w:rPr>
          <w:rFonts w:ascii="宋体" w:eastAsia="宋体" w:hAnsi="宋体" w:cs="宋体" w:hint="eastAsia"/>
          <w:color w:val="333333"/>
          <w:kern w:val="0"/>
          <w:sz w:val="28"/>
          <w:szCs w:val="28"/>
        </w:rPr>
        <w:t>12</w:t>
      </w:r>
      <w:r w:rsidRPr="000327DF">
        <w:rPr>
          <w:rFonts w:ascii="仿宋" w:eastAsia="仿宋" w:hAnsi="仿宋" w:cs="宋体" w:hint="eastAsia"/>
          <w:color w:val="333333"/>
          <w:kern w:val="0"/>
          <w:sz w:val="28"/>
          <w:szCs w:val="28"/>
        </w:rPr>
        <w:t>天或者</w:t>
      </w:r>
      <w:r w:rsidRPr="000327DF">
        <w:rPr>
          <w:rFonts w:ascii="宋体" w:eastAsia="宋体" w:hAnsi="宋体" w:cs="宋体" w:hint="eastAsia"/>
          <w:color w:val="333333"/>
          <w:kern w:val="0"/>
          <w:sz w:val="28"/>
          <w:szCs w:val="28"/>
        </w:rPr>
        <w:t>72</w:t>
      </w:r>
      <w:r w:rsidRPr="000327DF">
        <w:rPr>
          <w:rFonts w:ascii="仿宋" w:eastAsia="仿宋" w:hAnsi="仿宋" w:cs="宋体" w:hint="eastAsia"/>
          <w:color w:val="333333"/>
          <w:kern w:val="0"/>
          <w:sz w:val="28"/>
          <w:szCs w:val="28"/>
        </w:rPr>
        <w:t>学时并取得继续教育合格证明。申报评审时须提供</w:t>
      </w:r>
      <w:r w:rsidRPr="000327DF">
        <w:rPr>
          <w:rFonts w:ascii="宋体" w:eastAsia="宋体" w:hAnsi="宋体" w:cs="宋体" w:hint="eastAsia"/>
          <w:color w:val="333333"/>
          <w:kern w:val="0"/>
          <w:sz w:val="28"/>
          <w:szCs w:val="28"/>
        </w:rPr>
        <w:t>2014</w:t>
      </w:r>
      <w:r w:rsidRPr="000327DF">
        <w:rPr>
          <w:rFonts w:ascii="仿宋" w:eastAsia="仿宋" w:hAnsi="仿宋" w:cs="宋体" w:hint="eastAsia"/>
          <w:color w:val="333333"/>
          <w:kern w:val="0"/>
          <w:sz w:val="28"/>
          <w:szCs w:val="28"/>
        </w:rPr>
        <w:t>年、</w:t>
      </w:r>
      <w:r w:rsidRPr="000327DF">
        <w:rPr>
          <w:rFonts w:ascii="宋体" w:eastAsia="宋体" w:hAnsi="宋体" w:cs="宋体" w:hint="eastAsia"/>
          <w:color w:val="333333"/>
          <w:kern w:val="0"/>
          <w:sz w:val="28"/>
          <w:szCs w:val="28"/>
        </w:rPr>
        <w:t>2015</w:t>
      </w:r>
      <w:r w:rsidRPr="000327DF">
        <w:rPr>
          <w:rFonts w:ascii="仿宋" w:eastAsia="仿宋" w:hAnsi="仿宋" w:cs="宋体" w:hint="eastAsia"/>
          <w:color w:val="333333"/>
          <w:kern w:val="0"/>
          <w:sz w:val="28"/>
          <w:szCs w:val="28"/>
        </w:rPr>
        <w:t>年、</w:t>
      </w:r>
      <w:r w:rsidRPr="000327DF">
        <w:rPr>
          <w:rFonts w:ascii="宋体" w:eastAsia="宋体" w:hAnsi="宋体" w:cs="宋体" w:hint="eastAsia"/>
          <w:color w:val="333333"/>
          <w:kern w:val="0"/>
          <w:sz w:val="28"/>
          <w:szCs w:val="28"/>
        </w:rPr>
        <w:t>2016</w:t>
      </w:r>
      <w:r w:rsidRPr="000327DF">
        <w:rPr>
          <w:rFonts w:ascii="仿宋" w:eastAsia="仿宋" w:hAnsi="仿宋" w:cs="宋体" w:hint="eastAsia"/>
          <w:color w:val="333333"/>
          <w:kern w:val="0"/>
          <w:sz w:val="28"/>
          <w:szCs w:val="28"/>
        </w:rPr>
        <w:t>年的继续教育合格证明。</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黑体" w:eastAsia="黑体" w:hAnsi="黑体" w:cs="宋体" w:hint="eastAsia"/>
          <w:color w:val="333333"/>
          <w:kern w:val="0"/>
          <w:sz w:val="28"/>
          <w:szCs w:val="28"/>
        </w:rPr>
        <w:t>三、申报途径和材料要求</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（一）申报人员应通过《广东省专业技术人才职称管理系统》（网址：</w:t>
      </w:r>
      <w:hyperlink r:id="rId8" w:history="1">
        <w:r w:rsidRPr="000327DF">
          <w:rPr>
            <w:rFonts w:ascii="宋体" w:eastAsia="宋体" w:hAnsi="宋体" w:cs="宋体" w:hint="eastAsia"/>
            <w:color w:val="000000"/>
            <w:kern w:val="0"/>
            <w:sz w:val="28"/>
            <w:szCs w:val="28"/>
          </w:rPr>
          <w:t>http</w:t>
        </w:r>
        <w:r w:rsidRPr="000327DF">
          <w:rPr>
            <w:rFonts w:ascii="仿宋" w:eastAsia="仿宋" w:hAnsi="仿宋" w:cs="宋体" w:hint="eastAsia"/>
            <w:color w:val="000000"/>
            <w:kern w:val="0"/>
            <w:sz w:val="28"/>
            <w:szCs w:val="28"/>
          </w:rPr>
          <w:t>://</w:t>
        </w:r>
        <w:r w:rsidRPr="000327DF">
          <w:rPr>
            <w:rFonts w:ascii="宋体" w:eastAsia="宋体" w:hAnsi="宋体" w:cs="宋体" w:hint="eastAsia"/>
            <w:color w:val="000000"/>
            <w:kern w:val="0"/>
            <w:sz w:val="28"/>
            <w:szCs w:val="28"/>
          </w:rPr>
          <w:t>www</w:t>
        </w:r>
        <w:r w:rsidRPr="000327DF">
          <w:rPr>
            <w:rFonts w:ascii="仿宋" w:eastAsia="仿宋" w:hAnsi="仿宋" w:cs="宋体" w:hint="eastAsia"/>
            <w:color w:val="000000"/>
            <w:kern w:val="0"/>
            <w:sz w:val="28"/>
            <w:szCs w:val="28"/>
          </w:rPr>
          <w:t>.</w:t>
        </w:r>
        <w:r w:rsidRPr="000327DF">
          <w:rPr>
            <w:rFonts w:ascii="宋体" w:eastAsia="宋体" w:hAnsi="宋体" w:cs="宋体" w:hint="eastAsia"/>
            <w:color w:val="000000"/>
            <w:kern w:val="0"/>
            <w:sz w:val="28"/>
            <w:szCs w:val="28"/>
          </w:rPr>
          <w:t>gdhrss</w:t>
        </w:r>
        <w:r w:rsidRPr="000327DF">
          <w:rPr>
            <w:rFonts w:ascii="仿宋" w:eastAsia="仿宋" w:hAnsi="仿宋" w:cs="宋体" w:hint="eastAsia"/>
            <w:color w:val="000000"/>
            <w:kern w:val="0"/>
            <w:sz w:val="28"/>
            <w:szCs w:val="28"/>
          </w:rPr>
          <w:t>.</w:t>
        </w:r>
        <w:r w:rsidRPr="000327DF">
          <w:rPr>
            <w:rFonts w:ascii="宋体" w:eastAsia="宋体" w:hAnsi="宋体" w:cs="宋体" w:hint="eastAsia"/>
            <w:color w:val="000000"/>
            <w:kern w:val="0"/>
            <w:sz w:val="28"/>
            <w:szCs w:val="28"/>
          </w:rPr>
          <w:t>gov</w:t>
        </w:r>
        <w:r w:rsidRPr="000327DF">
          <w:rPr>
            <w:rFonts w:ascii="仿宋" w:eastAsia="仿宋" w:hAnsi="仿宋" w:cs="宋体" w:hint="eastAsia"/>
            <w:color w:val="000000"/>
            <w:kern w:val="0"/>
            <w:sz w:val="28"/>
            <w:szCs w:val="28"/>
          </w:rPr>
          <w:t>.</w:t>
        </w:r>
        <w:r w:rsidRPr="000327DF">
          <w:rPr>
            <w:rFonts w:ascii="宋体" w:eastAsia="宋体" w:hAnsi="宋体" w:cs="宋体" w:hint="eastAsia"/>
            <w:color w:val="000000"/>
            <w:kern w:val="0"/>
            <w:sz w:val="28"/>
            <w:szCs w:val="28"/>
          </w:rPr>
          <w:t>cn</w:t>
        </w:r>
        <w:r w:rsidRPr="000327DF">
          <w:rPr>
            <w:rFonts w:ascii="仿宋" w:eastAsia="仿宋" w:hAnsi="仿宋" w:cs="宋体" w:hint="eastAsia"/>
            <w:color w:val="000000"/>
            <w:kern w:val="0"/>
            <w:sz w:val="28"/>
            <w:szCs w:val="28"/>
          </w:rPr>
          <w:t>/</w:t>
        </w:r>
        <w:r w:rsidRPr="000327DF">
          <w:rPr>
            <w:rFonts w:ascii="宋体" w:eastAsia="宋体" w:hAnsi="宋体" w:cs="宋体" w:hint="eastAsia"/>
            <w:color w:val="000000"/>
            <w:kern w:val="0"/>
            <w:sz w:val="28"/>
            <w:szCs w:val="28"/>
          </w:rPr>
          <w:t>zyjsrc</w:t>
        </w:r>
        <w:r w:rsidRPr="000327DF">
          <w:rPr>
            <w:rFonts w:ascii="仿宋" w:eastAsia="仿宋" w:hAnsi="仿宋" w:cs="宋体" w:hint="eastAsia"/>
            <w:color w:val="000000"/>
            <w:kern w:val="0"/>
            <w:sz w:val="28"/>
            <w:szCs w:val="28"/>
          </w:rPr>
          <w:t>）</w:t>
        </w:r>
      </w:hyperlink>
      <w:r w:rsidRPr="000327DF">
        <w:rPr>
          <w:rFonts w:ascii="仿宋" w:eastAsia="仿宋" w:hAnsi="仿宋" w:cs="宋体" w:hint="eastAsia"/>
          <w:color w:val="333333"/>
          <w:kern w:val="0"/>
          <w:sz w:val="28"/>
          <w:szCs w:val="28"/>
        </w:rPr>
        <w:t>同时提交电子材料。并且通过《华南农业大学代表作送审系统》填报相关材料和上传代表作，网址：</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http</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rws</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scau</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edu</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cn</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pg</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a</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login</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jsessionid</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DB4F0B875D07D96CC646225B0D4DED37</w:t>
      </w:r>
    </w:p>
    <w:p w:rsidR="000327DF" w:rsidRPr="000327DF" w:rsidRDefault="000327DF" w:rsidP="000327DF">
      <w:pPr>
        <w:widowControl/>
        <w:numPr>
          <w:ilvl w:val="0"/>
          <w:numId w:val="2"/>
        </w:numPr>
        <w:shd w:val="clear" w:color="auto" w:fill="FFFFFF"/>
        <w:spacing w:line="562" w:lineRule="atLeast"/>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申报评审教师岗位专业技术资格的，都应获得高等学校教师资格证。教师资格已申请但还未获得批准的申报人员，可先提交职称申报材料，但须附上单位出具的证明意见。如申报人员申请的教师资格在当年各评委会学科组（申报副教授及以下职称的在当年学院评审会）评审前获得通过，可作为有效资格对待。</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（三）规范申报专业。申报人员填写申报职称专业时应参照《中华人民共和国学科分类与代码简表（国家标准</w:t>
      </w:r>
      <w:r w:rsidRPr="000327DF">
        <w:rPr>
          <w:rFonts w:ascii="宋体" w:eastAsia="宋体" w:hAnsi="宋体" w:cs="宋体" w:hint="eastAsia"/>
          <w:color w:val="333333"/>
          <w:kern w:val="0"/>
          <w:sz w:val="28"/>
          <w:szCs w:val="28"/>
        </w:rPr>
        <w:t>GBT13745</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2009</w:t>
      </w:r>
      <w:r w:rsidRPr="000327DF">
        <w:rPr>
          <w:rFonts w:ascii="仿宋" w:eastAsia="仿宋" w:hAnsi="仿宋" w:cs="宋体" w:hint="eastAsia"/>
          <w:color w:val="333333"/>
          <w:kern w:val="0"/>
          <w:sz w:val="28"/>
          <w:szCs w:val="28"/>
        </w:rPr>
        <w:t>）》</w:t>
      </w:r>
      <w:r w:rsidRPr="000327DF">
        <w:rPr>
          <w:rFonts w:ascii="仿宋" w:eastAsia="仿宋" w:hAnsi="仿宋" w:cs="宋体" w:hint="eastAsia"/>
          <w:color w:val="333333"/>
          <w:kern w:val="0"/>
          <w:sz w:val="28"/>
          <w:szCs w:val="28"/>
        </w:rPr>
        <w:lastRenderedPageBreak/>
        <w:t>填写，不得填写简称。申请专业填写到二级学科，医学、艺术学、语言学等填写到三级学科。</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（四）申报人提交的论文、课题、成果等业绩材料必须与申报评审的专业、从事的岗位工作相一致，署名第一单位必须是申报人所在的工作单位；提交被</w:t>
      </w:r>
      <w:r w:rsidRPr="000327DF">
        <w:rPr>
          <w:rFonts w:ascii="宋体" w:eastAsia="宋体" w:hAnsi="宋体" w:cs="宋体" w:hint="eastAsia"/>
          <w:color w:val="333333"/>
          <w:kern w:val="0"/>
          <w:sz w:val="28"/>
          <w:szCs w:val="28"/>
        </w:rPr>
        <w:t>SCI</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EI</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SSCI</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A&amp;HCI</w:t>
      </w:r>
      <w:r w:rsidRPr="000327DF">
        <w:rPr>
          <w:rFonts w:ascii="仿宋" w:eastAsia="仿宋" w:hAnsi="仿宋" w:cs="宋体" w:hint="eastAsia"/>
          <w:color w:val="333333"/>
          <w:kern w:val="0"/>
          <w:sz w:val="28"/>
          <w:szCs w:val="28"/>
        </w:rPr>
        <w:t>索引收录的论文，要附检索机构出具的正规检索证明。</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（五）专业技术人员岗位转换后要申报现岗位专业技术资格的，还应按规定先取得现岗位同等级职称。专业技术人员转岗后在现岗位工作满</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年以上，可申报现岗位同等职称，申报时，其资历、工作能力、业绩成果和论文著作等可从取得该职称低一级职称时起算，但在申报原职称时用过的工作能力、业绩成果和论文著作等材料不能用于转评。</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六）申报人转系列后，晋升高一级的职称时，其资历、工作能力、业绩成果和论文著作等可从转系列前取得同等级职称时起算。此前用于转系列申报同等级职称所使用过的业绩成果、论文著作等材料，仍可作为转系列后晋升高一级职称评审的有效材料。</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（七）在维持高级职数下达各学院、学科组做法的基础上，今年继续单独设立若干高级指标，提供给以下两类申报人员：</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 对年龄不超过</w:t>
      </w:r>
      <w:r w:rsidRPr="000327DF">
        <w:rPr>
          <w:rFonts w:ascii="宋体" w:eastAsia="宋体" w:hAnsi="宋体" w:cs="宋体" w:hint="eastAsia"/>
          <w:color w:val="333333"/>
          <w:kern w:val="0"/>
          <w:sz w:val="28"/>
          <w:szCs w:val="28"/>
        </w:rPr>
        <w:t>37</w:t>
      </w:r>
      <w:r w:rsidRPr="000327DF">
        <w:rPr>
          <w:rFonts w:ascii="仿宋" w:eastAsia="仿宋" w:hAnsi="仿宋" w:cs="宋体" w:hint="eastAsia"/>
          <w:color w:val="333333"/>
          <w:kern w:val="0"/>
          <w:sz w:val="28"/>
          <w:szCs w:val="28"/>
        </w:rPr>
        <w:t>岁（</w:t>
      </w:r>
      <w:r w:rsidRPr="000327DF">
        <w:rPr>
          <w:rFonts w:ascii="宋体" w:eastAsia="宋体" w:hAnsi="宋体" w:cs="宋体" w:hint="eastAsia"/>
          <w:color w:val="333333"/>
          <w:kern w:val="0"/>
          <w:sz w:val="28"/>
          <w:szCs w:val="28"/>
        </w:rPr>
        <w:t>1980</w:t>
      </w:r>
      <w:r w:rsidRPr="000327DF">
        <w:rPr>
          <w:rFonts w:ascii="仿宋" w:eastAsia="仿宋" w:hAnsi="仿宋" w:cs="宋体" w:hint="eastAsia"/>
          <w:color w:val="333333"/>
          <w:kern w:val="0"/>
          <w:sz w:val="28"/>
          <w:szCs w:val="28"/>
        </w:rPr>
        <w:t>年</w:t>
      </w:r>
      <w:r w:rsidRPr="000327DF">
        <w:rPr>
          <w:rFonts w:ascii="宋体" w:eastAsia="宋体" w:hAnsi="宋体" w:cs="宋体" w:hint="eastAsia"/>
          <w:color w:val="333333"/>
          <w:kern w:val="0"/>
          <w:sz w:val="28"/>
          <w:szCs w:val="28"/>
        </w:rPr>
        <w:t>8</w:t>
      </w:r>
      <w:r w:rsidRPr="000327DF">
        <w:rPr>
          <w:rFonts w:ascii="仿宋" w:eastAsia="仿宋" w:hAnsi="仿宋" w:cs="宋体" w:hint="eastAsia"/>
          <w:color w:val="333333"/>
          <w:kern w:val="0"/>
          <w:sz w:val="28"/>
          <w:szCs w:val="28"/>
        </w:rPr>
        <w:t>月</w:t>
      </w:r>
      <w:r w:rsidRPr="000327DF">
        <w:rPr>
          <w:rFonts w:ascii="宋体" w:eastAsia="宋体" w:hAnsi="宋体" w:cs="宋体" w:hint="eastAsia"/>
          <w:color w:val="333333"/>
          <w:kern w:val="0"/>
          <w:sz w:val="28"/>
          <w:szCs w:val="28"/>
        </w:rPr>
        <w:t>31</w:t>
      </w:r>
      <w:r w:rsidRPr="000327DF">
        <w:rPr>
          <w:rFonts w:ascii="仿宋" w:eastAsia="仿宋" w:hAnsi="仿宋" w:cs="宋体" w:hint="eastAsia"/>
          <w:color w:val="333333"/>
          <w:kern w:val="0"/>
          <w:sz w:val="28"/>
          <w:szCs w:val="28"/>
        </w:rPr>
        <w:t>日之后出生），且符合晋升正高专业技术资格条件的教学科研人员，学院、学科组评议推荐时不受指标限制。</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lastRenderedPageBreak/>
        <w:t>2</w:t>
      </w:r>
      <w:r w:rsidRPr="000327DF">
        <w:rPr>
          <w:rFonts w:ascii="仿宋" w:eastAsia="仿宋" w:hAnsi="仿宋" w:cs="宋体" w:hint="eastAsia"/>
          <w:color w:val="333333"/>
          <w:kern w:val="0"/>
          <w:sz w:val="28"/>
          <w:szCs w:val="28"/>
        </w:rPr>
        <w:t>. 对年龄不超过</w:t>
      </w:r>
      <w:r w:rsidRPr="000327DF">
        <w:rPr>
          <w:rFonts w:ascii="宋体" w:eastAsia="宋体" w:hAnsi="宋体" w:cs="宋体" w:hint="eastAsia"/>
          <w:color w:val="333333"/>
          <w:kern w:val="0"/>
          <w:sz w:val="28"/>
          <w:szCs w:val="28"/>
        </w:rPr>
        <w:t>32</w:t>
      </w:r>
      <w:r w:rsidRPr="000327DF">
        <w:rPr>
          <w:rFonts w:ascii="仿宋" w:eastAsia="仿宋" w:hAnsi="仿宋" w:cs="宋体" w:hint="eastAsia"/>
          <w:color w:val="333333"/>
          <w:kern w:val="0"/>
          <w:sz w:val="28"/>
          <w:szCs w:val="28"/>
        </w:rPr>
        <w:t>岁（</w:t>
      </w:r>
      <w:r w:rsidRPr="000327DF">
        <w:rPr>
          <w:rFonts w:ascii="宋体" w:eastAsia="宋体" w:hAnsi="宋体" w:cs="宋体" w:hint="eastAsia"/>
          <w:color w:val="333333"/>
          <w:kern w:val="0"/>
          <w:sz w:val="28"/>
          <w:szCs w:val="28"/>
        </w:rPr>
        <w:t>1985</w:t>
      </w:r>
      <w:r w:rsidRPr="000327DF">
        <w:rPr>
          <w:rFonts w:ascii="仿宋" w:eastAsia="仿宋" w:hAnsi="仿宋" w:cs="宋体" w:hint="eastAsia"/>
          <w:color w:val="333333"/>
          <w:kern w:val="0"/>
          <w:sz w:val="28"/>
          <w:szCs w:val="28"/>
        </w:rPr>
        <w:t>年</w:t>
      </w:r>
      <w:r w:rsidRPr="000327DF">
        <w:rPr>
          <w:rFonts w:ascii="宋体" w:eastAsia="宋体" w:hAnsi="宋体" w:cs="宋体" w:hint="eastAsia"/>
          <w:color w:val="333333"/>
          <w:kern w:val="0"/>
          <w:sz w:val="28"/>
          <w:szCs w:val="28"/>
        </w:rPr>
        <w:t>8</w:t>
      </w:r>
      <w:r w:rsidRPr="000327DF">
        <w:rPr>
          <w:rFonts w:ascii="仿宋" w:eastAsia="仿宋" w:hAnsi="仿宋" w:cs="宋体" w:hint="eastAsia"/>
          <w:color w:val="333333"/>
          <w:kern w:val="0"/>
          <w:sz w:val="28"/>
          <w:szCs w:val="28"/>
        </w:rPr>
        <w:t>月</w:t>
      </w:r>
      <w:r w:rsidRPr="000327DF">
        <w:rPr>
          <w:rFonts w:ascii="宋体" w:eastAsia="宋体" w:hAnsi="宋体" w:cs="宋体" w:hint="eastAsia"/>
          <w:color w:val="333333"/>
          <w:kern w:val="0"/>
          <w:sz w:val="28"/>
          <w:szCs w:val="28"/>
        </w:rPr>
        <w:t>31</w:t>
      </w:r>
      <w:r w:rsidRPr="000327DF">
        <w:rPr>
          <w:rFonts w:ascii="仿宋" w:eastAsia="仿宋" w:hAnsi="仿宋" w:cs="宋体" w:hint="eastAsia"/>
          <w:color w:val="333333"/>
          <w:kern w:val="0"/>
          <w:sz w:val="28"/>
          <w:szCs w:val="28"/>
        </w:rPr>
        <w:t>日之后出生），且符合晋升副高专业技术资格条件的教学科研人员，学院、学科组评议推荐时不受指标限制。</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（八）在管理岗位上工作的人员，可申报评审相应的专业技术资格。</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（九）关于申报系列及专业。申报人要按照“在职在岗”的要求，申报相对应的系列和专业。凡申报系列（专业）与现聘岗位不相符的，申报材料一律不予受理。</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（十）学校另行设置教学型专业技术资格评审专家小组，具体负责教学型教授（副教授）专业技术资格的评审工作并向高评委差额推荐人选。</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黑体" w:eastAsia="黑体" w:hAnsi="黑体" w:cs="宋体" w:hint="eastAsia"/>
          <w:color w:val="333333"/>
          <w:kern w:val="0"/>
          <w:sz w:val="28"/>
          <w:szCs w:val="28"/>
        </w:rPr>
        <w:t>四、纪律要求</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（一）根据教育部《关于加强学术道德建设的若干意见的通知》（教人〔</w:t>
      </w:r>
      <w:r w:rsidRPr="000327DF">
        <w:rPr>
          <w:rFonts w:ascii="宋体" w:eastAsia="宋体" w:hAnsi="宋体" w:cs="宋体" w:hint="eastAsia"/>
          <w:color w:val="333333"/>
          <w:kern w:val="0"/>
          <w:sz w:val="28"/>
          <w:szCs w:val="28"/>
        </w:rPr>
        <w:t>2002</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4</w:t>
      </w:r>
      <w:r w:rsidRPr="000327DF">
        <w:rPr>
          <w:rFonts w:ascii="仿宋" w:eastAsia="仿宋" w:hAnsi="仿宋" w:cs="宋体" w:hint="eastAsia"/>
          <w:color w:val="333333"/>
          <w:kern w:val="0"/>
          <w:sz w:val="28"/>
          <w:szCs w:val="28"/>
        </w:rPr>
        <w:t>号）、《关于严肃处理高等学校学术不端行为的通知》（教社科〔</w:t>
      </w:r>
      <w:r w:rsidRPr="000327DF">
        <w:rPr>
          <w:rFonts w:ascii="宋体" w:eastAsia="宋体" w:hAnsi="宋体" w:cs="宋体" w:hint="eastAsia"/>
          <w:color w:val="333333"/>
          <w:kern w:val="0"/>
          <w:sz w:val="28"/>
          <w:szCs w:val="28"/>
        </w:rPr>
        <w:t>2009</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号）和《教育部关于建立健全高校师德建设长效机制的意见》（教师〔</w:t>
      </w:r>
      <w:r w:rsidRPr="000327DF">
        <w:rPr>
          <w:rFonts w:ascii="宋体" w:eastAsia="宋体" w:hAnsi="宋体" w:cs="宋体" w:hint="eastAsia"/>
          <w:color w:val="333333"/>
          <w:kern w:val="0"/>
          <w:sz w:val="28"/>
          <w:szCs w:val="28"/>
        </w:rPr>
        <w:t>2014</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10</w:t>
      </w:r>
      <w:r w:rsidRPr="000327DF">
        <w:rPr>
          <w:rFonts w:ascii="仿宋" w:eastAsia="仿宋" w:hAnsi="仿宋" w:cs="宋体" w:hint="eastAsia"/>
          <w:color w:val="333333"/>
          <w:kern w:val="0"/>
          <w:sz w:val="28"/>
          <w:szCs w:val="28"/>
        </w:rPr>
        <w:t>号）以及《广东省教育厅关于进一步规范高等学校教师专业技术资格评审工作的通知》（粤教师函〔</w:t>
      </w:r>
      <w:r w:rsidRPr="000327DF">
        <w:rPr>
          <w:rFonts w:ascii="宋体" w:eastAsia="宋体" w:hAnsi="宋体" w:cs="宋体" w:hint="eastAsia"/>
          <w:color w:val="333333"/>
          <w:kern w:val="0"/>
          <w:sz w:val="28"/>
          <w:szCs w:val="28"/>
        </w:rPr>
        <w:t>2013</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67</w:t>
      </w:r>
      <w:r w:rsidRPr="000327DF">
        <w:rPr>
          <w:rFonts w:ascii="仿宋" w:eastAsia="仿宋" w:hAnsi="仿宋" w:cs="宋体" w:hint="eastAsia"/>
          <w:color w:val="333333"/>
          <w:kern w:val="0"/>
          <w:sz w:val="28"/>
          <w:szCs w:val="28"/>
        </w:rPr>
        <w:t>号）等要求，坚持把教师师德表现情况作为教师职称评审的必备条件以及重点考察内容和重要依据，并严格执行“师德一票否决制”；对师德失范者以及在评审前后发现并查实有伪造身份、学历、资历、业绩，剽窃他人成果，不如实填报或提交不真实材料，有意隐瞒事实真相等，视为违反《高等学校教师职业道德规范》或学术</w:t>
      </w:r>
      <w:r w:rsidRPr="000327DF">
        <w:rPr>
          <w:rFonts w:ascii="仿宋" w:eastAsia="仿宋" w:hAnsi="仿宋" w:cs="宋体" w:hint="eastAsia"/>
          <w:color w:val="333333"/>
          <w:kern w:val="0"/>
          <w:sz w:val="28"/>
          <w:szCs w:val="28"/>
        </w:rPr>
        <w:lastRenderedPageBreak/>
        <w:t>不端行为，实行“一票否决”，并按有关规定处理。申报人有一稿多投、署名有争议、抄袭他人论著等情况的材料，一律不得提交；任现职以来的工作负面情况，必须在申报表工作负面情况说明栏注明。在职称申报中发现并查实申报人在职称申报中有弄虚作假行为或者学术不规范行为的，将按规定严肃处理。</w:t>
      </w:r>
    </w:p>
    <w:p w:rsidR="000327DF" w:rsidRPr="000327DF" w:rsidRDefault="000327DF" w:rsidP="000327DF">
      <w:pPr>
        <w:widowControl/>
        <w:numPr>
          <w:ilvl w:val="0"/>
          <w:numId w:val="3"/>
        </w:numPr>
        <w:shd w:val="clear" w:color="auto" w:fill="FFFFFF"/>
        <w:spacing w:line="562" w:lineRule="atLeast"/>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严肃工作纪律。在开展教师专业技术资格申报推荐和评审工作中，要加强纪律要求。对在申报、推荐、评审等环节出现违纪违规问题的人员，要按管理权限逐级追究相关责任者的责任。对弄虚作假的申报者，直接定为师德不合格，当年年度考核不合格，</w:t>
      </w: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年内（不含申报当年）不得再次申报职称评审；情节严重的，应根据有关规定给予党纪政纪处分。对评委会的评委，存在徇私舞弊行为的，按有关程序撤销其评委会委员资格，禁止其再参加任何教师专业技术资格评审工作，并予以通报，并视情节严重情况按照有关规定给予严肃处理；如属教师身份的，直接定为师德不合格，当年年度考核不合格。参与推荐和评审工作的有关工作人员，如有违规行为，要按照规定从严从重处理。以上各类人员触犯法律的，要移送司法机关依法追究法律责任。</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三）加强监督督查。各级评委会日常工作部门要建立与纪检、监察部门的联合工作机制，与评委签订遵守评审纪律承诺书，实施评委审阅材料主副审制度，同时要建立全程监督机制。对评审过程中发现或群众举报的违规违纪行为要及时认真进行核查，坚决杜绝评委和</w:t>
      </w:r>
      <w:r w:rsidRPr="000327DF">
        <w:rPr>
          <w:rFonts w:ascii="仿宋" w:eastAsia="仿宋" w:hAnsi="仿宋" w:cs="宋体" w:hint="eastAsia"/>
          <w:color w:val="333333"/>
          <w:kern w:val="0"/>
          <w:sz w:val="28"/>
          <w:szCs w:val="28"/>
        </w:rPr>
        <w:lastRenderedPageBreak/>
        <w:t>相关工作人员违纪违法问题的发生。各单位党政领导要加强对所属评委会日常工作部门的检查和指导，督导所属评委会日常工作部门加强职称评审工作的纪律教育，进一步规范评审工作程序，强化监督和制约机制。</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四）强化责任追究。对职称申报、推荐、评审等环节要严格实行“谁审核，谁签名；谁签名，谁负责”的管理责任制，哪个环节、哪个方面出现问题，依法依规追究有关人员的责任。各级评委会及日常工作部门不得擅自扩大、增加或减少受理及评审范围，凡违反评审程序和规定，或随意降低评价标准，导致投诉较多、争议较大，将视情况取消相关评审结果，并给予警告，责令整改。经整改仍无明显改善的，将暂停其评审权。</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黑体" w:eastAsia="黑体" w:hAnsi="黑体" w:cs="宋体" w:hint="eastAsia"/>
          <w:color w:val="333333"/>
          <w:kern w:val="0"/>
          <w:sz w:val="28"/>
          <w:szCs w:val="28"/>
        </w:rPr>
        <w:t>五、评审组织要求</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（一）各单位严格按照《华南农业大学学院（部）推荐专业技术资格参评人员评审委员会组建办法》（华南农办〔</w:t>
      </w:r>
      <w:r w:rsidRPr="000327DF">
        <w:rPr>
          <w:rFonts w:ascii="宋体" w:eastAsia="宋体" w:hAnsi="宋体" w:cs="宋体" w:hint="eastAsia"/>
          <w:color w:val="333333"/>
          <w:kern w:val="0"/>
          <w:sz w:val="28"/>
          <w:szCs w:val="28"/>
        </w:rPr>
        <w:t>2014</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7</w:t>
      </w:r>
      <w:r w:rsidRPr="000327DF">
        <w:rPr>
          <w:rFonts w:ascii="仿宋" w:eastAsia="仿宋" w:hAnsi="仿宋" w:cs="宋体" w:hint="eastAsia"/>
          <w:color w:val="333333"/>
          <w:kern w:val="0"/>
          <w:sz w:val="28"/>
          <w:szCs w:val="28"/>
        </w:rPr>
        <w:t>号）（附件</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）组建推荐委员会，做好推荐工作。</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（二）各单位按照以下办法组建专业技术资格评审委员会。</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评委会由</w:t>
      </w:r>
      <w:r w:rsidRPr="000327DF">
        <w:rPr>
          <w:rFonts w:ascii="宋体" w:eastAsia="宋体" w:hAnsi="宋体" w:cs="宋体" w:hint="eastAsia"/>
          <w:color w:val="333333"/>
          <w:kern w:val="0"/>
          <w:sz w:val="28"/>
          <w:szCs w:val="28"/>
        </w:rPr>
        <w:t>9</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13</w:t>
      </w:r>
      <w:r w:rsidRPr="000327DF">
        <w:rPr>
          <w:rFonts w:ascii="仿宋" w:eastAsia="仿宋" w:hAnsi="仿宋" w:cs="宋体" w:hint="eastAsia"/>
          <w:color w:val="333333"/>
          <w:kern w:val="0"/>
          <w:sz w:val="28"/>
          <w:szCs w:val="28"/>
        </w:rPr>
        <w:t>人组成。院长（主任、馆长）任评委会主任，学院（部）党委（党总支）书记具有正高职称或副高职称</w:t>
      </w: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年以上的，为当然委员。其余委员在校监察处监督下从学院（部、馆）评委库随机抽取。非当然委员的学院（部、馆）党委（党总支）书记和未抽到的学院（部）学术委员会主任列席评审会议。</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lastRenderedPageBreak/>
        <w:t>为保证评审结果的公正性，当年申报晋升专业技术资格的人员及有直系亲属申报晋升专业技术资格的人员不得担任评委。</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 学院（部、馆）专业技术资格评审委员会的职责</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）评审、推荐本学院（部、馆）申报专业技术资格人员的任职资格。</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学院（部、馆）评审会议必须有全体委员的三分之二及以上出席，评审结果方为有效。在对评审对象充分讨论和评议的基础上，进行无记名投票表决，出席会议委员二分之一以上（不含二分之一）同意方可向学科组和高评委会推荐。</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2</w:t>
      </w:r>
      <w:r w:rsidRPr="000327DF">
        <w:rPr>
          <w:rFonts w:ascii="仿宋" w:eastAsia="仿宋" w:hAnsi="仿宋" w:cs="宋体" w:hint="eastAsia"/>
          <w:color w:val="333333"/>
          <w:kern w:val="0"/>
          <w:sz w:val="28"/>
          <w:szCs w:val="28"/>
        </w:rPr>
        <w:t>）考核评议本学院（部、馆）申请高校毕业生初次专业技术资格人员的任职资格。</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2</w:t>
      </w:r>
      <w:r w:rsidRPr="000327DF">
        <w:rPr>
          <w:rFonts w:ascii="仿宋" w:eastAsia="仿宋" w:hAnsi="仿宋" w:cs="宋体" w:hint="eastAsia"/>
          <w:color w:val="333333"/>
          <w:kern w:val="0"/>
          <w:sz w:val="28"/>
          <w:szCs w:val="28"/>
        </w:rPr>
        <w:t>. 学院（部、馆）专业技术资格评审委员会评委库的组建</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）评委库入库专家应具备以下条件：</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a</w:t>
      </w:r>
      <w:r w:rsidRPr="000327DF">
        <w:rPr>
          <w:rFonts w:ascii="仿宋" w:eastAsia="仿宋" w:hAnsi="仿宋" w:cs="宋体" w:hint="eastAsia"/>
          <w:color w:val="333333"/>
          <w:kern w:val="0"/>
          <w:sz w:val="28"/>
          <w:szCs w:val="28"/>
        </w:rPr>
        <w:t>、从事本专业技术工作</w:t>
      </w:r>
      <w:r w:rsidRPr="000327DF">
        <w:rPr>
          <w:rFonts w:ascii="宋体" w:eastAsia="宋体" w:hAnsi="宋体" w:cs="宋体" w:hint="eastAsia"/>
          <w:color w:val="333333"/>
          <w:kern w:val="0"/>
          <w:sz w:val="28"/>
          <w:szCs w:val="28"/>
        </w:rPr>
        <w:t>8</w:t>
      </w:r>
      <w:r w:rsidRPr="000327DF">
        <w:rPr>
          <w:rFonts w:ascii="仿宋" w:eastAsia="仿宋" w:hAnsi="仿宋" w:cs="宋体" w:hint="eastAsia"/>
          <w:color w:val="333333"/>
          <w:kern w:val="0"/>
          <w:sz w:val="28"/>
          <w:szCs w:val="28"/>
        </w:rPr>
        <w:t>年以上，任正高级专业技术职务。经学校同意正高人数不足的可以从任副高级专业技术职务</w:t>
      </w: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年及以上的人员中选拔。并且外单位的入库专家不少于三分之一。</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b</w:t>
      </w:r>
      <w:r w:rsidRPr="000327DF">
        <w:rPr>
          <w:rFonts w:ascii="仿宋" w:eastAsia="仿宋" w:hAnsi="仿宋" w:cs="宋体" w:hint="eastAsia"/>
          <w:color w:val="333333"/>
          <w:kern w:val="0"/>
          <w:sz w:val="28"/>
          <w:szCs w:val="28"/>
        </w:rPr>
        <w:t>、有较高的专业技术水平和能力，取得比较显著的专业技术工作业绩。</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c</w:t>
      </w:r>
      <w:r w:rsidRPr="000327DF">
        <w:rPr>
          <w:rFonts w:ascii="仿宋" w:eastAsia="仿宋" w:hAnsi="仿宋" w:cs="宋体" w:hint="eastAsia"/>
          <w:color w:val="333333"/>
          <w:kern w:val="0"/>
          <w:sz w:val="28"/>
          <w:szCs w:val="28"/>
        </w:rPr>
        <w:t>、熟悉专业技术资格评审的基本政策，责任心强、作风正派、办事公道、原则性强、有全局观念。</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d</w:t>
      </w:r>
      <w:r w:rsidRPr="000327DF">
        <w:rPr>
          <w:rFonts w:ascii="仿宋" w:eastAsia="仿宋" w:hAnsi="仿宋" w:cs="宋体" w:hint="eastAsia"/>
          <w:color w:val="333333"/>
          <w:kern w:val="0"/>
          <w:sz w:val="28"/>
          <w:szCs w:val="28"/>
        </w:rPr>
        <w:t>、有参加评审活动的时间和精力，能认真履行职责，遵守评审工作纪律。</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lastRenderedPageBreak/>
        <w:t>（</w:t>
      </w:r>
      <w:r w:rsidRPr="000327DF">
        <w:rPr>
          <w:rFonts w:ascii="宋体" w:eastAsia="宋体" w:hAnsi="宋体" w:cs="宋体" w:hint="eastAsia"/>
          <w:color w:val="333333"/>
          <w:kern w:val="0"/>
          <w:sz w:val="28"/>
          <w:szCs w:val="28"/>
        </w:rPr>
        <w:t>2</w:t>
      </w:r>
      <w:r w:rsidRPr="000327DF">
        <w:rPr>
          <w:rFonts w:ascii="仿宋" w:eastAsia="仿宋" w:hAnsi="仿宋" w:cs="宋体" w:hint="eastAsia"/>
          <w:color w:val="333333"/>
          <w:kern w:val="0"/>
          <w:sz w:val="28"/>
          <w:szCs w:val="28"/>
        </w:rPr>
        <w:t>）评委库入库人数：各单位评委库专家按抽取评委人数的</w:t>
      </w: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倍以上建库，入库专家应兼顾学院各学科专业的平衡。</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）评委库每年更新</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次，入库专家报人事处审核，由人事处统一建立专家库，在纪委的监督下，统一抽取评委。</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黑体" w:eastAsia="黑体" w:hAnsi="黑体" w:cs="宋体" w:hint="eastAsia"/>
          <w:color w:val="333333"/>
          <w:kern w:val="0"/>
          <w:sz w:val="28"/>
          <w:szCs w:val="28"/>
        </w:rPr>
        <w:t>六、时间安排及审核要求</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对我校不具备评审权的学科及专业的专业技术资格评审申报，具体时间和安排将按主管部门的通知要求作另行通知。我校具备评审权的学科及专业的称职评审申报，按以下时间和程序进行申报。人事处将于下学期开学初，对各单位承担职称评审工作的相关人员进行培训，具体时间将另作通知。</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一）个人申报。个人向所在单位提出晋升申请，并提供本人任现资格以来的教学、科研、以及公开发表的成果等原件。各单位严格按照有关要求，认真审查申报材料的合法性、真实性、完整性和时效性并做好评前公示工作。对不符合申报条件的材料、应及时退回并向申报人说明原因。</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二）材料公示。所在单位要按规定将申报材料，特别是《高（中）级专业技术资格申报人基本情况及评审登记表》和投诉受理部门及电话，在单位显著位置张榜和单位网站首页进行公示。其他申报材料放置在单位会议室等公共场所，以供查验。评前公示时间不少于</w:t>
      </w:r>
      <w:r w:rsidRPr="000327DF">
        <w:rPr>
          <w:rFonts w:ascii="宋体" w:eastAsia="宋体" w:hAnsi="宋体" w:cs="宋体" w:hint="eastAsia"/>
          <w:color w:val="333333"/>
          <w:kern w:val="0"/>
          <w:sz w:val="28"/>
          <w:szCs w:val="28"/>
        </w:rPr>
        <w:t>7</w:t>
      </w:r>
      <w:r w:rsidRPr="000327DF">
        <w:rPr>
          <w:rFonts w:ascii="仿宋" w:eastAsia="仿宋" w:hAnsi="仿宋" w:cs="宋体" w:hint="eastAsia"/>
          <w:color w:val="333333"/>
          <w:kern w:val="0"/>
          <w:sz w:val="28"/>
          <w:szCs w:val="28"/>
        </w:rPr>
        <w:t>个工作日。受理信访主要由人事（职称）管理部门负责，接受纪检、监察部门的指导和监督。经查实存在弄虚作假或其它违规行为的申报材料不予报送，并按有关规定处理；对举报问题一时难以核实的，应</w:t>
      </w:r>
      <w:r w:rsidRPr="000327DF">
        <w:rPr>
          <w:rFonts w:ascii="仿宋" w:eastAsia="仿宋" w:hAnsi="仿宋" w:cs="宋体" w:hint="eastAsia"/>
          <w:color w:val="333333"/>
          <w:kern w:val="0"/>
          <w:sz w:val="28"/>
          <w:szCs w:val="28"/>
        </w:rPr>
        <w:lastRenderedPageBreak/>
        <w:t>如实注明，评审材料先行报送，待核实后结果及时报送相应评委会日常工作部门。</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（三）各学院(部)根据《华南农业大学学院（部）推荐专业技术资格参评人员评审委员会组建办法》（华南农办〔</w:t>
      </w:r>
      <w:r w:rsidRPr="000327DF">
        <w:rPr>
          <w:rFonts w:ascii="宋体" w:eastAsia="宋体" w:hAnsi="宋体" w:cs="宋体" w:hint="eastAsia"/>
          <w:color w:val="333333"/>
          <w:kern w:val="0"/>
          <w:sz w:val="28"/>
          <w:szCs w:val="28"/>
        </w:rPr>
        <w:t>2014</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7</w:t>
      </w:r>
      <w:r w:rsidRPr="000327DF">
        <w:rPr>
          <w:rFonts w:ascii="仿宋" w:eastAsia="仿宋" w:hAnsi="仿宋" w:cs="宋体" w:hint="eastAsia"/>
          <w:color w:val="333333"/>
          <w:kern w:val="0"/>
          <w:sz w:val="28"/>
          <w:szCs w:val="28"/>
        </w:rPr>
        <w:t>号）（附件</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）的有关规定，按照公平公正的原则，择优推荐教学科研人员正高名额不超过</w:t>
      </w: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名，副高名额不超过</w:t>
      </w:r>
      <w:r w:rsidRPr="000327DF">
        <w:rPr>
          <w:rFonts w:ascii="宋体" w:eastAsia="宋体" w:hAnsi="宋体" w:cs="宋体" w:hint="eastAsia"/>
          <w:color w:val="333333"/>
          <w:kern w:val="0"/>
          <w:sz w:val="28"/>
          <w:szCs w:val="28"/>
        </w:rPr>
        <w:t>5</w:t>
      </w:r>
      <w:r w:rsidRPr="000327DF">
        <w:rPr>
          <w:rFonts w:ascii="仿宋" w:eastAsia="仿宋" w:hAnsi="仿宋" w:cs="宋体" w:hint="eastAsia"/>
          <w:color w:val="333333"/>
          <w:kern w:val="0"/>
          <w:sz w:val="28"/>
          <w:szCs w:val="28"/>
        </w:rPr>
        <w:t>名或按不超过中级教学科研人数的</w:t>
      </w:r>
      <w:r w:rsidRPr="000327DF">
        <w:rPr>
          <w:rFonts w:ascii="宋体" w:eastAsia="宋体" w:hAnsi="宋体" w:cs="宋体" w:hint="eastAsia"/>
          <w:color w:val="333333"/>
          <w:kern w:val="0"/>
          <w:sz w:val="28"/>
          <w:szCs w:val="28"/>
        </w:rPr>
        <w:t>10%</w:t>
      </w:r>
      <w:r w:rsidRPr="000327DF">
        <w:rPr>
          <w:rFonts w:ascii="仿宋" w:eastAsia="仿宋" w:hAnsi="仿宋" w:cs="宋体" w:hint="eastAsia"/>
          <w:color w:val="333333"/>
          <w:kern w:val="0"/>
          <w:sz w:val="28"/>
          <w:szCs w:val="28"/>
        </w:rPr>
        <w:t>推荐。</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 校聘教授、首聘教授（副教授、副研究员）、青年教授（副教授），在职称评审时，学院、学科组都不受职数限制。</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2</w:t>
      </w:r>
      <w:r w:rsidRPr="000327DF">
        <w:rPr>
          <w:rFonts w:ascii="仿宋" w:eastAsia="仿宋" w:hAnsi="仿宋" w:cs="宋体" w:hint="eastAsia"/>
          <w:color w:val="333333"/>
          <w:kern w:val="0"/>
          <w:sz w:val="28"/>
          <w:szCs w:val="28"/>
        </w:rPr>
        <w:t>. 学生思想政治教育系列人员申报高一级专业技术职务，由学院（部）评议，推荐进入学科组，不受学院（部）职数限制。</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Times New Roman" w:eastAsia="宋体" w:hAnsi="Times New Roman" w:cs="Times New Roman"/>
          <w:color w:val="333333"/>
          <w:kern w:val="0"/>
          <w:sz w:val="28"/>
          <w:szCs w:val="28"/>
        </w:rPr>
        <w:t>9</w:t>
      </w:r>
      <w:r w:rsidRPr="000327DF">
        <w:rPr>
          <w:rFonts w:ascii="仿宋" w:eastAsia="仿宋" w:hAnsi="仿宋" w:cs="宋体" w:hint="eastAsia"/>
          <w:color w:val="333333"/>
          <w:kern w:val="0"/>
          <w:sz w:val="28"/>
          <w:szCs w:val="28"/>
        </w:rPr>
        <w:t>月</w:t>
      </w:r>
      <w:r w:rsidRPr="000327DF">
        <w:rPr>
          <w:rFonts w:ascii="Times New Roman" w:eastAsia="宋体" w:hAnsi="Times New Roman" w:cs="Times New Roman"/>
          <w:color w:val="333333"/>
          <w:kern w:val="0"/>
          <w:sz w:val="28"/>
          <w:szCs w:val="28"/>
        </w:rPr>
        <w:t>18</w:t>
      </w:r>
      <w:r w:rsidRPr="000327DF">
        <w:rPr>
          <w:rFonts w:ascii="仿宋" w:eastAsia="仿宋" w:hAnsi="仿宋" w:cs="宋体" w:hint="eastAsia"/>
          <w:color w:val="333333"/>
          <w:kern w:val="0"/>
          <w:sz w:val="28"/>
          <w:szCs w:val="28"/>
        </w:rPr>
        <w:t>日前各单位根据学校下达的申报名额完成推荐工作，并于</w:t>
      </w:r>
      <w:r w:rsidRPr="000327DF">
        <w:rPr>
          <w:rFonts w:ascii="Times New Roman" w:eastAsia="宋体" w:hAnsi="Times New Roman" w:cs="Times New Roman"/>
          <w:color w:val="333333"/>
          <w:kern w:val="0"/>
          <w:sz w:val="28"/>
          <w:szCs w:val="28"/>
        </w:rPr>
        <w:t>9</w:t>
      </w:r>
      <w:r w:rsidRPr="000327DF">
        <w:rPr>
          <w:rFonts w:ascii="仿宋" w:eastAsia="仿宋" w:hAnsi="仿宋" w:cs="宋体" w:hint="eastAsia"/>
          <w:color w:val="333333"/>
          <w:kern w:val="0"/>
          <w:sz w:val="28"/>
          <w:szCs w:val="28"/>
        </w:rPr>
        <w:t>月</w:t>
      </w:r>
      <w:r w:rsidRPr="000327DF">
        <w:rPr>
          <w:rFonts w:ascii="Times New Roman" w:eastAsia="宋体" w:hAnsi="Times New Roman" w:cs="Times New Roman"/>
          <w:color w:val="333333"/>
          <w:kern w:val="0"/>
          <w:sz w:val="28"/>
          <w:szCs w:val="28"/>
        </w:rPr>
        <w:t>19</w:t>
      </w:r>
      <w:r w:rsidRPr="000327DF">
        <w:rPr>
          <w:rFonts w:ascii="仿宋" w:eastAsia="仿宋" w:hAnsi="仿宋" w:cs="宋体" w:hint="eastAsia"/>
          <w:color w:val="333333"/>
          <w:kern w:val="0"/>
          <w:sz w:val="28"/>
          <w:szCs w:val="28"/>
        </w:rPr>
        <w:t>日将推荐人员名单、推荐人员的代表作、推荐人员的《广东省专业技术人员申报专业技术资格评前公示情况表》以及由学校组织评审的申报人员所有材料交人事处职称师资科（办公大楼</w:t>
      </w:r>
      <w:r w:rsidRPr="000327DF">
        <w:rPr>
          <w:rFonts w:ascii="Times New Roman" w:eastAsia="宋体" w:hAnsi="Times New Roman" w:cs="Times New Roman"/>
          <w:color w:val="333333"/>
          <w:kern w:val="0"/>
          <w:sz w:val="28"/>
          <w:szCs w:val="28"/>
        </w:rPr>
        <w:t>914</w:t>
      </w:r>
      <w:r w:rsidRPr="000327DF">
        <w:rPr>
          <w:rFonts w:ascii="仿宋" w:eastAsia="仿宋" w:hAnsi="仿宋" w:cs="宋体" w:hint="eastAsia"/>
          <w:color w:val="333333"/>
          <w:kern w:val="0"/>
          <w:sz w:val="28"/>
          <w:szCs w:val="28"/>
        </w:rPr>
        <w:t>室）。</w:t>
      </w:r>
    </w:p>
    <w:p w:rsidR="000327DF" w:rsidRPr="000327DF" w:rsidRDefault="000327DF" w:rsidP="000327DF">
      <w:pPr>
        <w:widowControl/>
        <w:numPr>
          <w:ilvl w:val="0"/>
          <w:numId w:val="4"/>
        </w:numPr>
        <w:shd w:val="clear" w:color="auto" w:fill="FFFFFF"/>
        <w:spacing w:line="562" w:lineRule="atLeast"/>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代表作由学校统一组织送审。</w:t>
      </w:r>
    </w:p>
    <w:p w:rsidR="000327DF" w:rsidRPr="000327DF" w:rsidRDefault="000327DF" w:rsidP="000327DF">
      <w:pPr>
        <w:widowControl/>
        <w:numPr>
          <w:ilvl w:val="0"/>
          <w:numId w:val="4"/>
        </w:numPr>
        <w:shd w:val="clear" w:color="auto" w:fill="FFFFFF"/>
        <w:spacing w:line="562" w:lineRule="atLeast"/>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资格审查。</w:t>
      </w:r>
    </w:p>
    <w:p w:rsidR="000327DF" w:rsidRPr="000327DF" w:rsidRDefault="000327DF" w:rsidP="000327DF">
      <w:pPr>
        <w:widowControl/>
        <w:shd w:val="clear" w:color="auto" w:fill="FFFFFF"/>
        <w:spacing w:line="562" w:lineRule="atLeast"/>
        <w:ind w:firstLine="648"/>
        <w:jc w:val="left"/>
        <w:rPr>
          <w:rFonts w:ascii="宋体" w:eastAsia="宋体" w:hAnsi="宋体" w:cs="宋体" w:hint="eastAsia"/>
          <w:color w:val="333333"/>
          <w:kern w:val="0"/>
          <w:sz w:val="28"/>
          <w:szCs w:val="28"/>
        </w:rPr>
      </w:pPr>
      <w:r w:rsidRPr="000327DF">
        <w:rPr>
          <w:rFonts w:ascii="Times New Roman" w:eastAsia="宋体" w:hAnsi="Times New Roman" w:cs="Times New Roman"/>
          <w:color w:val="333333"/>
          <w:kern w:val="0"/>
          <w:sz w:val="28"/>
          <w:szCs w:val="28"/>
        </w:rPr>
        <w:t>11</w:t>
      </w:r>
      <w:r w:rsidRPr="000327DF">
        <w:rPr>
          <w:rFonts w:ascii="仿宋" w:eastAsia="仿宋" w:hAnsi="仿宋" w:cs="宋体" w:hint="eastAsia"/>
          <w:color w:val="333333"/>
          <w:kern w:val="0"/>
          <w:sz w:val="28"/>
          <w:szCs w:val="28"/>
        </w:rPr>
        <w:t>月</w:t>
      </w:r>
      <w:r w:rsidRPr="000327DF">
        <w:rPr>
          <w:rFonts w:ascii="Times New Roman" w:eastAsia="宋体" w:hAnsi="Times New Roman" w:cs="Times New Roman"/>
          <w:color w:val="333333"/>
          <w:kern w:val="0"/>
          <w:sz w:val="28"/>
          <w:szCs w:val="28"/>
        </w:rPr>
        <w:t>20</w:t>
      </w:r>
      <w:r w:rsidRPr="000327DF">
        <w:rPr>
          <w:rFonts w:ascii="仿宋" w:eastAsia="仿宋" w:hAnsi="仿宋" w:cs="宋体" w:hint="eastAsia"/>
          <w:color w:val="333333"/>
          <w:kern w:val="0"/>
          <w:sz w:val="28"/>
          <w:szCs w:val="28"/>
        </w:rPr>
        <w:t>日前完成资格审查，各单位将资格审查通过人员名单报人事处职称师资科（办公大楼</w:t>
      </w:r>
      <w:r w:rsidRPr="000327DF">
        <w:rPr>
          <w:rFonts w:ascii="Times New Roman" w:eastAsia="宋体" w:hAnsi="Times New Roman" w:cs="Times New Roman"/>
          <w:color w:val="333333"/>
          <w:kern w:val="0"/>
          <w:sz w:val="28"/>
          <w:szCs w:val="28"/>
        </w:rPr>
        <w:t>914</w:t>
      </w:r>
      <w:r w:rsidRPr="000327DF">
        <w:rPr>
          <w:rFonts w:ascii="仿宋" w:eastAsia="仿宋" w:hAnsi="仿宋" w:cs="宋体" w:hint="eastAsia"/>
          <w:color w:val="333333"/>
          <w:kern w:val="0"/>
          <w:sz w:val="28"/>
          <w:szCs w:val="28"/>
        </w:rPr>
        <w:t>室）。</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Times New Roman" w:eastAsia="宋体" w:hAnsi="Times New Roman" w:cs="Times New Roman"/>
          <w:color w:val="333333"/>
          <w:kern w:val="0"/>
          <w:sz w:val="28"/>
          <w:szCs w:val="28"/>
        </w:rPr>
        <w:t>1</w:t>
      </w:r>
      <w:r w:rsidRPr="000327DF">
        <w:rPr>
          <w:rFonts w:ascii="仿宋" w:eastAsia="仿宋" w:hAnsi="仿宋" w:cs="宋体" w:hint="eastAsia"/>
          <w:color w:val="333333"/>
          <w:kern w:val="0"/>
          <w:sz w:val="28"/>
          <w:szCs w:val="28"/>
        </w:rPr>
        <w:t>. 授权到各单位评审的申报人员，由各单位进行资格审查。</w:t>
      </w:r>
    </w:p>
    <w:p w:rsidR="000327DF" w:rsidRPr="000327DF" w:rsidRDefault="000327DF" w:rsidP="000327DF">
      <w:pPr>
        <w:widowControl/>
        <w:shd w:val="clear" w:color="auto" w:fill="FFFFFF"/>
        <w:spacing w:line="562" w:lineRule="atLeast"/>
        <w:ind w:firstLine="648"/>
        <w:jc w:val="left"/>
        <w:rPr>
          <w:rFonts w:ascii="宋体" w:eastAsia="宋体" w:hAnsi="宋体" w:cs="宋体" w:hint="eastAsia"/>
          <w:color w:val="333333"/>
          <w:kern w:val="0"/>
          <w:sz w:val="28"/>
          <w:szCs w:val="28"/>
        </w:rPr>
      </w:pPr>
      <w:r w:rsidRPr="000327DF">
        <w:rPr>
          <w:rFonts w:ascii="Times New Roman" w:eastAsia="宋体" w:hAnsi="Times New Roman" w:cs="Times New Roman"/>
          <w:color w:val="333333"/>
          <w:kern w:val="0"/>
          <w:sz w:val="28"/>
          <w:szCs w:val="28"/>
        </w:rPr>
        <w:lastRenderedPageBreak/>
        <w:t>2</w:t>
      </w:r>
      <w:r w:rsidRPr="000327DF">
        <w:rPr>
          <w:rFonts w:ascii="仿宋" w:eastAsia="仿宋" w:hAnsi="仿宋" w:cs="宋体" w:hint="eastAsia"/>
          <w:color w:val="333333"/>
          <w:kern w:val="0"/>
          <w:sz w:val="28"/>
          <w:szCs w:val="28"/>
        </w:rPr>
        <w:t>. 由学校评审的申报人员，各单位按推荐名额对符合条件并且经公示无异议者推荐到人事处；学校召开校专业技术资格申报审查小组会议，对申报人进行资格审查，并将审查情况反馈各单位。</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（六）召开学院（部、馆）专业技术资格评审委员会会议。</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Times New Roman" w:eastAsia="宋体" w:hAnsi="Times New Roman" w:cs="Times New Roman"/>
          <w:color w:val="333333"/>
          <w:kern w:val="0"/>
          <w:sz w:val="28"/>
          <w:szCs w:val="28"/>
        </w:rPr>
        <w:t>11</w:t>
      </w:r>
      <w:r w:rsidRPr="000327DF">
        <w:rPr>
          <w:rFonts w:ascii="仿宋" w:eastAsia="仿宋" w:hAnsi="仿宋" w:cs="宋体" w:hint="eastAsia"/>
          <w:color w:val="333333"/>
          <w:kern w:val="0"/>
          <w:sz w:val="28"/>
          <w:szCs w:val="28"/>
        </w:rPr>
        <w:t>月</w:t>
      </w:r>
      <w:r w:rsidRPr="000327DF">
        <w:rPr>
          <w:rFonts w:ascii="Times New Roman" w:eastAsia="宋体" w:hAnsi="Times New Roman" w:cs="Times New Roman"/>
          <w:color w:val="333333"/>
          <w:kern w:val="0"/>
          <w:sz w:val="28"/>
          <w:szCs w:val="28"/>
        </w:rPr>
        <w:t>27</w:t>
      </w:r>
      <w:r w:rsidRPr="000327DF">
        <w:rPr>
          <w:rFonts w:ascii="仿宋" w:eastAsia="仿宋" w:hAnsi="仿宋" w:cs="宋体" w:hint="eastAsia"/>
          <w:color w:val="333333"/>
          <w:kern w:val="0"/>
          <w:sz w:val="28"/>
          <w:szCs w:val="28"/>
        </w:rPr>
        <w:t>日至</w:t>
      </w:r>
      <w:r w:rsidRPr="000327DF">
        <w:rPr>
          <w:rFonts w:ascii="Times New Roman" w:eastAsia="宋体" w:hAnsi="Times New Roman" w:cs="Times New Roman"/>
          <w:color w:val="333333"/>
          <w:kern w:val="0"/>
          <w:sz w:val="28"/>
          <w:szCs w:val="28"/>
        </w:rPr>
        <w:t>12</w:t>
      </w:r>
      <w:r w:rsidRPr="000327DF">
        <w:rPr>
          <w:rFonts w:ascii="仿宋" w:eastAsia="仿宋" w:hAnsi="仿宋" w:cs="宋体" w:hint="eastAsia"/>
          <w:color w:val="333333"/>
          <w:kern w:val="0"/>
          <w:sz w:val="28"/>
          <w:szCs w:val="28"/>
        </w:rPr>
        <w:t>月</w:t>
      </w:r>
      <w:r w:rsidRPr="000327DF">
        <w:rPr>
          <w:rFonts w:ascii="Times New Roman" w:eastAsia="宋体" w:hAnsi="Times New Roman" w:cs="Times New Roman"/>
          <w:color w:val="333333"/>
          <w:kern w:val="0"/>
          <w:sz w:val="28"/>
          <w:szCs w:val="28"/>
        </w:rPr>
        <w:t>6</w:t>
      </w:r>
      <w:r w:rsidRPr="000327DF">
        <w:rPr>
          <w:rFonts w:ascii="仿宋" w:eastAsia="仿宋" w:hAnsi="仿宋" w:cs="宋体" w:hint="eastAsia"/>
          <w:color w:val="333333"/>
          <w:kern w:val="0"/>
          <w:sz w:val="28"/>
          <w:szCs w:val="28"/>
        </w:rPr>
        <w:t>日，申报中、高级职务人员在所在单位进行述职，各单位专业技术资格评审委员会根据学校下达的职数，完成评审推荐工作。通过评审人员，经公示</w:t>
      </w:r>
      <w:r w:rsidRPr="000327DF">
        <w:rPr>
          <w:rFonts w:ascii="Times New Roman" w:eastAsia="宋体" w:hAnsi="Times New Roman" w:cs="Times New Roman"/>
          <w:color w:val="333333"/>
          <w:kern w:val="0"/>
          <w:sz w:val="28"/>
          <w:szCs w:val="28"/>
        </w:rPr>
        <w:t>7</w:t>
      </w:r>
      <w:r w:rsidRPr="000327DF">
        <w:rPr>
          <w:rFonts w:ascii="仿宋" w:eastAsia="仿宋" w:hAnsi="仿宋" w:cs="宋体" w:hint="eastAsia"/>
          <w:color w:val="333333"/>
          <w:kern w:val="0"/>
          <w:sz w:val="28"/>
          <w:szCs w:val="28"/>
        </w:rPr>
        <w:t>个工作日以上且无异议，方可推荐到学科组评审。授权到各单位评审的通过人员直接推荐到学校高评委会评审。</w:t>
      </w:r>
    </w:p>
    <w:p w:rsidR="000327DF" w:rsidRPr="000327DF" w:rsidRDefault="000327DF" w:rsidP="000327DF">
      <w:pPr>
        <w:widowControl/>
        <w:numPr>
          <w:ilvl w:val="0"/>
          <w:numId w:val="5"/>
        </w:numPr>
        <w:shd w:val="clear" w:color="auto" w:fill="FFFFFF"/>
        <w:spacing w:line="562" w:lineRule="atLeast"/>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学科组评审。</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Times New Roman" w:eastAsia="宋体" w:hAnsi="Times New Roman" w:cs="Times New Roman"/>
          <w:color w:val="333333"/>
          <w:kern w:val="0"/>
          <w:sz w:val="28"/>
          <w:szCs w:val="28"/>
        </w:rPr>
        <w:t>12</w:t>
      </w:r>
      <w:r w:rsidRPr="000327DF">
        <w:rPr>
          <w:rFonts w:ascii="仿宋" w:eastAsia="仿宋" w:hAnsi="仿宋" w:cs="宋体" w:hint="eastAsia"/>
          <w:color w:val="333333"/>
          <w:kern w:val="0"/>
          <w:sz w:val="28"/>
          <w:szCs w:val="28"/>
        </w:rPr>
        <w:t>月</w:t>
      </w:r>
      <w:r w:rsidRPr="000327DF">
        <w:rPr>
          <w:rFonts w:ascii="Times New Roman" w:eastAsia="宋体" w:hAnsi="Times New Roman" w:cs="Times New Roman"/>
          <w:color w:val="333333"/>
          <w:kern w:val="0"/>
          <w:sz w:val="28"/>
          <w:szCs w:val="28"/>
        </w:rPr>
        <w:t>10</w:t>
      </w:r>
      <w:r w:rsidRPr="000327DF">
        <w:rPr>
          <w:rFonts w:ascii="仿宋" w:eastAsia="仿宋" w:hAnsi="仿宋" w:cs="宋体" w:hint="eastAsia"/>
          <w:color w:val="333333"/>
          <w:kern w:val="0"/>
          <w:sz w:val="28"/>
          <w:szCs w:val="28"/>
        </w:rPr>
        <w:t>日至</w:t>
      </w:r>
      <w:r w:rsidRPr="000327DF">
        <w:rPr>
          <w:rFonts w:ascii="Times New Roman" w:eastAsia="宋体" w:hAnsi="Times New Roman" w:cs="Times New Roman"/>
          <w:color w:val="333333"/>
          <w:kern w:val="0"/>
          <w:sz w:val="28"/>
          <w:szCs w:val="28"/>
        </w:rPr>
        <w:t>12</w:t>
      </w:r>
      <w:r w:rsidRPr="000327DF">
        <w:rPr>
          <w:rFonts w:ascii="仿宋" w:eastAsia="仿宋" w:hAnsi="仿宋" w:cs="宋体" w:hint="eastAsia"/>
          <w:color w:val="333333"/>
          <w:kern w:val="0"/>
          <w:sz w:val="28"/>
          <w:szCs w:val="28"/>
        </w:rPr>
        <w:t>月</w:t>
      </w:r>
      <w:r w:rsidRPr="000327DF">
        <w:rPr>
          <w:rFonts w:ascii="Times New Roman" w:eastAsia="宋体" w:hAnsi="Times New Roman" w:cs="Times New Roman"/>
          <w:color w:val="333333"/>
          <w:kern w:val="0"/>
          <w:sz w:val="28"/>
          <w:szCs w:val="28"/>
        </w:rPr>
        <w:t>25</w:t>
      </w:r>
      <w:r w:rsidRPr="000327DF">
        <w:rPr>
          <w:rFonts w:ascii="仿宋" w:eastAsia="仿宋" w:hAnsi="仿宋" w:cs="宋体" w:hint="eastAsia"/>
          <w:color w:val="333333"/>
          <w:kern w:val="0"/>
          <w:sz w:val="28"/>
          <w:szCs w:val="28"/>
        </w:rPr>
        <w:t>日学科组进行差额评审，通过人员方可推荐到学校高评委会评审。</w:t>
      </w:r>
    </w:p>
    <w:p w:rsidR="000327DF" w:rsidRPr="000327DF" w:rsidRDefault="000327DF" w:rsidP="000327DF">
      <w:pPr>
        <w:widowControl/>
        <w:numPr>
          <w:ilvl w:val="0"/>
          <w:numId w:val="6"/>
        </w:numPr>
        <w:shd w:val="clear" w:color="auto" w:fill="FFFFFF"/>
        <w:spacing w:line="562" w:lineRule="atLeast"/>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学校高评委会评审。</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Times New Roman" w:eastAsia="宋体" w:hAnsi="Times New Roman" w:cs="Times New Roman"/>
          <w:color w:val="333333"/>
          <w:kern w:val="0"/>
          <w:sz w:val="28"/>
          <w:szCs w:val="28"/>
        </w:rPr>
        <w:t>12</w:t>
      </w:r>
      <w:r w:rsidRPr="000327DF">
        <w:rPr>
          <w:rFonts w:ascii="仿宋" w:eastAsia="仿宋" w:hAnsi="仿宋" w:cs="宋体" w:hint="eastAsia"/>
          <w:color w:val="333333"/>
          <w:kern w:val="0"/>
          <w:sz w:val="28"/>
          <w:szCs w:val="28"/>
        </w:rPr>
        <w:t>月</w:t>
      </w:r>
      <w:r w:rsidRPr="000327DF">
        <w:rPr>
          <w:rFonts w:ascii="Times New Roman" w:eastAsia="宋体" w:hAnsi="Times New Roman" w:cs="Times New Roman"/>
          <w:color w:val="333333"/>
          <w:kern w:val="0"/>
          <w:sz w:val="28"/>
          <w:szCs w:val="28"/>
        </w:rPr>
        <w:t>29</w:t>
      </w:r>
      <w:r w:rsidRPr="000327DF">
        <w:rPr>
          <w:rFonts w:ascii="仿宋" w:eastAsia="仿宋" w:hAnsi="仿宋" w:cs="宋体" w:hint="eastAsia"/>
          <w:color w:val="333333"/>
          <w:kern w:val="0"/>
          <w:sz w:val="28"/>
          <w:szCs w:val="28"/>
        </w:rPr>
        <w:t>日学校高评委会评审通过人员经公示无异议方为有效。</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（九）评审结果在全校范围内公示</w:t>
      </w:r>
      <w:r w:rsidRPr="000327DF">
        <w:rPr>
          <w:rFonts w:ascii="Times New Roman" w:eastAsia="宋体" w:hAnsi="Times New Roman" w:cs="Times New Roman"/>
          <w:color w:val="333333"/>
          <w:kern w:val="0"/>
          <w:sz w:val="28"/>
          <w:szCs w:val="28"/>
        </w:rPr>
        <w:t>7</w:t>
      </w:r>
      <w:r w:rsidRPr="000327DF">
        <w:rPr>
          <w:rFonts w:ascii="仿宋" w:eastAsia="仿宋" w:hAnsi="仿宋" w:cs="宋体" w:hint="eastAsia"/>
          <w:color w:val="333333"/>
          <w:kern w:val="0"/>
          <w:sz w:val="28"/>
          <w:szCs w:val="28"/>
        </w:rPr>
        <w:t>个工作日。</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（十）报广东省人力资源和社会保障厅备案。</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（十一）发文公布。</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黑体" w:eastAsia="黑体" w:hAnsi="黑体" w:cs="宋体" w:hint="eastAsia"/>
          <w:color w:val="333333"/>
          <w:kern w:val="0"/>
          <w:sz w:val="28"/>
          <w:szCs w:val="28"/>
        </w:rPr>
        <w:t>七、收费标准</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评审收费标准按省人社厅《关于转发省物价局 省财政厅＜关于调整专业技术资格评审费标准的复函＞的通知》（粤人发〔</w:t>
      </w:r>
      <w:r w:rsidRPr="000327DF">
        <w:rPr>
          <w:rFonts w:ascii="宋体" w:eastAsia="宋体" w:hAnsi="宋体" w:cs="宋体" w:hint="eastAsia"/>
          <w:color w:val="333333"/>
          <w:kern w:val="0"/>
          <w:sz w:val="28"/>
          <w:szCs w:val="28"/>
        </w:rPr>
        <w:t>2007</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35</w:t>
      </w:r>
      <w:r w:rsidRPr="000327DF">
        <w:rPr>
          <w:rFonts w:ascii="仿宋" w:eastAsia="仿宋" w:hAnsi="仿宋" w:cs="宋体" w:hint="eastAsia"/>
          <w:color w:val="333333"/>
          <w:kern w:val="0"/>
          <w:sz w:val="28"/>
          <w:szCs w:val="28"/>
        </w:rPr>
        <w:t>号）执行。即申报评审正高级每人</w:t>
      </w:r>
      <w:r w:rsidRPr="000327DF">
        <w:rPr>
          <w:rFonts w:ascii="宋体" w:eastAsia="宋体" w:hAnsi="宋体" w:cs="宋体" w:hint="eastAsia"/>
          <w:color w:val="333333"/>
          <w:kern w:val="0"/>
          <w:sz w:val="28"/>
          <w:szCs w:val="28"/>
        </w:rPr>
        <w:t>920</w:t>
      </w:r>
      <w:r w:rsidRPr="000327DF">
        <w:rPr>
          <w:rFonts w:ascii="仿宋" w:eastAsia="仿宋" w:hAnsi="仿宋" w:cs="宋体" w:hint="eastAsia"/>
          <w:color w:val="333333"/>
          <w:kern w:val="0"/>
          <w:sz w:val="28"/>
          <w:szCs w:val="28"/>
        </w:rPr>
        <w:t>元（含论文鉴定费、答辩费、</w:t>
      </w:r>
      <w:r w:rsidRPr="000327DF">
        <w:rPr>
          <w:rFonts w:ascii="仿宋" w:eastAsia="仿宋" w:hAnsi="仿宋" w:cs="宋体" w:hint="eastAsia"/>
          <w:color w:val="333333"/>
          <w:kern w:val="0"/>
          <w:sz w:val="28"/>
          <w:szCs w:val="28"/>
        </w:rPr>
        <w:lastRenderedPageBreak/>
        <w:t>评审费），申报评审副高级每人</w:t>
      </w:r>
      <w:r w:rsidRPr="000327DF">
        <w:rPr>
          <w:rFonts w:ascii="宋体" w:eastAsia="宋体" w:hAnsi="宋体" w:cs="宋体" w:hint="eastAsia"/>
          <w:color w:val="333333"/>
          <w:kern w:val="0"/>
          <w:sz w:val="28"/>
          <w:szCs w:val="28"/>
        </w:rPr>
        <w:t>780</w:t>
      </w:r>
      <w:r w:rsidRPr="000327DF">
        <w:rPr>
          <w:rFonts w:ascii="仿宋" w:eastAsia="仿宋" w:hAnsi="仿宋" w:cs="宋体" w:hint="eastAsia"/>
          <w:color w:val="333333"/>
          <w:kern w:val="0"/>
          <w:sz w:val="28"/>
          <w:szCs w:val="28"/>
        </w:rPr>
        <w:t>元（含论文鉴定费、评审费），申报评审中级每人</w:t>
      </w:r>
      <w:r w:rsidRPr="000327DF">
        <w:rPr>
          <w:rFonts w:ascii="宋体" w:eastAsia="宋体" w:hAnsi="宋体" w:cs="宋体" w:hint="eastAsia"/>
          <w:color w:val="333333"/>
          <w:kern w:val="0"/>
          <w:sz w:val="28"/>
          <w:szCs w:val="28"/>
        </w:rPr>
        <w:t>450</w:t>
      </w:r>
      <w:r w:rsidRPr="000327DF">
        <w:rPr>
          <w:rFonts w:ascii="仿宋" w:eastAsia="仿宋" w:hAnsi="仿宋" w:cs="宋体" w:hint="eastAsia"/>
          <w:color w:val="333333"/>
          <w:kern w:val="0"/>
          <w:sz w:val="28"/>
          <w:szCs w:val="28"/>
        </w:rPr>
        <w:t>元，申报评审初级每人</w:t>
      </w:r>
      <w:r w:rsidRPr="000327DF">
        <w:rPr>
          <w:rFonts w:ascii="宋体" w:eastAsia="宋体" w:hAnsi="宋体" w:cs="宋体" w:hint="eastAsia"/>
          <w:color w:val="333333"/>
          <w:kern w:val="0"/>
          <w:sz w:val="28"/>
          <w:szCs w:val="28"/>
        </w:rPr>
        <w:t>280</w:t>
      </w:r>
      <w:r w:rsidRPr="000327DF">
        <w:rPr>
          <w:rFonts w:ascii="仿宋" w:eastAsia="仿宋" w:hAnsi="仿宋" w:cs="宋体" w:hint="eastAsia"/>
          <w:color w:val="333333"/>
          <w:kern w:val="0"/>
          <w:sz w:val="28"/>
          <w:szCs w:val="28"/>
        </w:rPr>
        <w:t>元。</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黑体" w:eastAsia="黑体" w:hAnsi="黑体" w:cs="宋体" w:hint="eastAsia"/>
          <w:color w:val="333333"/>
          <w:kern w:val="0"/>
          <w:sz w:val="28"/>
          <w:szCs w:val="28"/>
        </w:rPr>
        <w:t>八、报送评审材料要求</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（一）为进一步提高评审工作的质量，今年将执行以下几项措施：</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 申报人应严格按照资格条件要求，对照申报评审材料要求，尤其是“填表说明”部分的要求，认真填写并提供申报材料。申报材料做到客观真实、规范整洁，申报人不得更改表格格式。请各单位严格按照有关要求，认真做好申报评审材料真实性的审核和申报评审材料的规范整理。凡复印件须由所在单位审核原件后，加盖单位公章并签上审核人姓名。</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2</w:t>
      </w:r>
      <w:r w:rsidRPr="000327DF">
        <w:rPr>
          <w:rFonts w:ascii="仿宋" w:eastAsia="仿宋" w:hAnsi="仿宋" w:cs="宋体" w:hint="eastAsia"/>
          <w:color w:val="333333"/>
          <w:kern w:val="0"/>
          <w:sz w:val="28"/>
          <w:szCs w:val="28"/>
        </w:rPr>
        <w:t>. 进行评前公示和评后公示。申报者的教学科研成果须在所在单位公开展示</w:t>
      </w:r>
      <w:r w:rsidRPr="000327DF">
        <w:rPr>
          <w:rFonts w:ascii="宋体" w:eastAsia="宋体" w:hAnsi="宋体" w:cs="宋体" w:hint="eastAsia"/>
          <w:color w:val="333333"/>
          <w:kern w:val="0"/>
          <w:sz w:val="28"/>
          <w:szCs w:val="28"/>
        </w:rPr>
        <w:t>7</w:t>
      </w:r>
      <w:r w:rsidRPr="000327DF">
        <w:rPr>
          <w:rFonts w:ascii="仿宋" w:eastAsia="仿宋" w:hAnsi="仿宋" w:cs="宋体" w:hint="eastAsia"/>
          <w:color w:val="333333"/>
          <w:kern w:val="0"/>
          <w:sz w:val="28"/>
          <w:szCs w:val="28"/>
        </w:rPr>
        <w:t>个工作日以上（评前和评后均需要），并由所在单位在相应的申报栏目中签章证实公开展示的结果。申报材料经受理后，不得随意替补或更改。</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 重视对申报者教学质量和教学效果的评价，教师系列申报者的教学质量综合评价按教务处的规定和要求进行。</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Times New Roman" w:eastAsia="宋体" w:hAnsi="Times New Roman" w:cs="Times New Roman"/>
          <w:color w:val="333333"/>
          <w:kern w:val="0"/>
          <w:sz w:val="28"/>
          <w:szCs w:val="28"/>
        </w:rPr>
        <w:t>4</w:t>
      </w:r>
      <w:r w:rsidRPr="000327DF">
        <w:rPr>
          <w:rFonts w:ascii="仿宋" w:eastAsia="仿宋" w:hAnsi="仿宋" w:cs="宋体" w:hint="eastAsia"/>
          <w:color w:val="333333"/>
          <w:kern w:val="0"/>
          <w:sz w:val="28"/>
          <w:szCs w:val="28"/>
        </w:rPr>
        <w:t>. 自然科学类科技项目、科研成果奖励由科技处复审，科技推广工作由新农村发展研究院复审，人文社科类的科研项目由人文社科处复审，专业竞赛奖励由创新创业学院复审，教育教学改革项目和教学成果、教学计划学时由教务处复审，学位点认定、研究生招收培养</w:t>
      </w:r>
      <w:r w:rsidRPr="000327DF">
        <w:rPr>
          <w:rFonts w:ascii="仿宋" w:eastAsia="仿宋" w:hAnsi="仿宋" w:cs="宋体" w:hint="eastAsia"/>
          <w:color w:val="333333"/>
          <w:kern w:val="0"/>
          <w:sz w:val="28"/>
          <w:szCs w:val="28"/>
        </w:rPr>
        <w:lastRenderedPageBreak/>
        <w:t>由研究生院复审，论文由人事处复审，并经学校资格审查小组确认方有效。</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5</w:t>
      </w:r>
      <w:r w:rsidRPr="000327DF">
        <w:rPr>
          <w:rFonts w:ascii="仿宋" w:eastAsia="仿宋" w:hAnsi="仿宋" w:cs="宋体" w:hint="eastAsia"/>
          <w:color w:val="333333"/>
          <w:kern w:val="0"/>
          <w:sz w:val="28"/>
          <w:szCs w:val="28"/>
        </w:rPr>
        <w:t>. 每个审核部门要盖章，部门负责人要签名确认。内容填报不齐全的，视为形式审查不合格。</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6</w:t>
      </w:r>
      <w:r w:rsidRPr="000327DF">
        <w:rPr>
          <w:rFonts w:ascii="仿宋" w:eastAsia="仿宋" w:hAnsi="仿宋" w:cs="宋体" w:hint="eastAsia"/>
          <w:color w:val="333333"/>
          <w:kern w:val="0"/>
          <w:sz w:val="28"/>
          <w:szCs w:val="28"/>
        </w:rPr>
        <w:t>. 申报人在填写任现职以来发表的论文（著）、教材、科研等业绩成果，要按表上注明的要求填写。只填符合资格条件规定的有效学术成果。提交的论文必须与其申报评审的专业、从事的岗位工作相一致；在学术刊物的“增刊、特刊、专刊、专辑”上发表的论文以及论文集上收集的论文均不计入规定的数量，也不应提交。</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7</w:t>
      </w:r>
      <w:r w:rsidRPr="000327DF">
        <w:rPr>
          <w:rFonts w:ascii="仿宋" w:eastAsia="仿宋" w:hAnsi="仿宋" w:cs="宋体" w:hint="eastAsia"/>
          <w:color w:val="333333"/>
          <w:kern w:val="0"/>
          <w:sz w:val="28"/>
          <w:szCs w:val="28"/>
        </w:rPr>
        <w:t>. 提交的论文（著）请按《华南农业大学专业技术职务评审表》填写顺序在杂志右上角标上序号，并排好次序。且论文复印件必须包含杂志封面、目录（标注出所发论文）、论文全文、封底；英文论文提供杂志封面和论文全文。</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8</w:t>
      </w:r>
      <w:r w:rsidRPr="000327DF">
        <w:rPr>
          <w:rFonts w:ascii="仿宋" w:eastAsia="仿宋" w:hAnsi="仿宋" w:cs="宋体" w:hint="eastAsia"/>
          <w:color w:val="333333"/>
          <w:kern w:val="0"/>
          <w:sz w:val="28"/>
          <w:szCs w:val="28"/>
        </w:rPr>
        <w:t>. 检索证明中论文次序，也请按《华南农业大学专业技术职务评审表》填写顺序排列。论文影响因子和分区，均以论文发表当年的为准，若发表当年的影响因子和分区还未出，则需在检索证明中标注清楚，且以时间最接近的影响因子为准。例如，论文是</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年发表的，但</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年的影响因子还未出，则检索证明必须标注“</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年影响因子未出，以</w:t>
      </w:r>
      <w:r w:rsidRPr="000327DF">
        <w:rPr>
          <w:rFonts w:ascii="宋体" w:eastAsia="宋体" w:hAnsi="宋体" w:cs="宋体" w:hint="eastAsia"/>
          <w:color w:val="333333"/>
          <w:kern w:val="0"/>
          <w:sz w:val="28"/>
          <w:szCs w:val="28"/>
        </w:rPr>
        <w:t>2016</w:t>
      </w:r>
      <w:r w:rsidRPr="000327DF">
        <w:rPr>
          <w:rFonts w:ascii="仿宋" w:eastAsia="仿宋" w:hAnsi="仿宋" w:cs="宋体" w:hint="eastAsia"/>
          <w:color w:val="333333"/>
          <w:kern w:val="0"/>
          <w:sz w:val="28"/>
          <w:szCs w:val="28"/>
        </w:rPr>
        <w:t>年的为准”。</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（二）高级、中（初）级申报者材料分别按《送审材料目录表》的要求报送，目录表贴在主材料袋封面上。申报人应对照表格要求认真填写各项内容，尤其对多单位合作完成的项目、属于发包承揽关系</w:t>
      </w:r>
      <w:r w:rsidRPr="000327DF">
        <w:rPr>
          <w:rFonts w:ascii="仿宋" w:eastAsia="仿宋" w:hAnsi="仿宋" w:cs="宋体" w:hint="eastAsia"/>
          <w:color w:val="333333"/>
          <w:kern w:val="0"/>
          <w:sz w:val="28"/>
          <w:szCs w:val="28"/>
        </w:rPr>
        <w:lastRenderedPageBreak/>
        <w:t>由甲方乙方等多方完成的项目，以及工作中曾出现的负面情况必须如实申报。申报者应坚持实事求是的科学态度，依照学术规范，按照有关规定引用和应用他人的研究成果，不得剽窃、抄袭他人成果。</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三）各单位负责人要做好评审材料的审核工作，保证材料的准确性，严格对照相关政策规定，认真审核。符合要求的，应按时报送。对申报人填报的负面情况，单位应客观如实加注审核意见。对弄虚作假的材料和公示后经核实举报问题属实的材料，一律不得报送。对举报问题一时难以核实的，可如实注明，先行报送，后在评审期间经调查核实举报属实的，评委会将不予评审；已获得评审通过的，评审结果无效；已获得相应资格的，学校将撤销已取得的资格。</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本通知附件不随文下发，各单位和个人可在学校主页“学校通告”下载本通知、申报所需填报的表格及有关说明。</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黑体" w:eastAsia="黑体" w:hAnsi="黑体" w:cs="宋体" w:hint="eastAsia"/>
          <w:color w:val="333333"/>
          <w:kern w:val="0"/>
          <w:sz w:val="28"/>
          <w:szCs w:val="28"/>
        </w:rPr>
        <w:t xml:space="preserve">九、其他事宜 </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因广东省教育厅尚未下达本年度职称评审文件，如本通知所规定的内容事项与省教育厅文件规定不相符，将另行通知。</w:t>
      </w:r>
    </w:p>
    <w:p w:rsidR="000327DF" w:rsidRPr="000327DF" w:rsidRDefault="000327DF" w:rsidP="000327DF">
      <w:pPr>
        <w:widowControl/>
        <w:shd w:val="clear" w:color="auto" w:fill="FFFFFF"/>
        <w:spacing w:line="562" w:lineRule="atLeast"/>
        <w:ind w:left="2117" w:hanging="1483"/>
        <w:jc w:val="left"/>
        <w:rPr>
          <w:rFonts w:ascii="宋体" w:eastAsia="宋体" w:hAnsi="宋体" w:cs="宋体" w:hint="eastAsia"/>
          <w:color w:val="333333"/>
          <w:kern w:val="0"/>
          <w:sz w:val="28"/>
          <w:szCs w:val="28"/>
        </w:rPr>
      </w:pPr>
      <w:r w:rsidRPr="000327DF">
        <w:rPr>
          <w:rFonts w:ascii="仿宋" w:eastAsia="仿宋" w:hAnsi="仿宋" w:cs="宋体" w:hint="eastAsia"/>
          <w:color w:val="333333"/>
          <w:kern w:val="0"/>
          <w:sz w:val="28"/>
          <w:szCs w:val="28"/>
        </w:rPr>
        <w:t>附件：</w:t>
      </w:r>
      <w:r w:rsidRPr="000327DF">
        <w:rPr>
          <w:rFonts w:ascii="宋体" w:eastAsia="宋体" w:hAnsi="宋体" w:cs="宋体" w:hint="eastAsia"/>
          <w:color w:val="333333"/>
          <w:kern w:val="0"/>
          <w:sz w:val="28"/>
          <w:szCs w:val="28"/>
        </w:rPr>
        <w:t>1</w:t>
      </w:r>
      <w:r w:rsidRPr="000327DF">
        <w:rPr>
          <w:rFonts w:ascii="仿宋" w:eastAsia="仿宋" w:hAnsi="仿宋" w:cs="宋体" w:hint="eastAsia"/>
          <w:color w:val="333333"/>
          <w:kern w:val="0"/>
          <w:sz w:val="28"/>
          <w:szCs w:val="28"/>
        </w:rPr>
        <w:t>. 华南农业大学学院（部）推荐专业技术资格参评人员评审委员会组建办法（华南农办〔</w:t>
      </w:r>
      <w:r w:rsidRPr="000327DF">
        <w:rPr>
          <w:rFonts w:ascii="宋体" w:eastAsia="宋体" w:hAnsi="宋体" w:cs="宋体" w:hint="eastAsia"/>
          <w:color w:val="333333"/>
          <w:kern w:val="0"/>
          <w:sz w:val="28"/>
          <w:szCs w:val="28"/>
        </w:rPr>
        <w:t>2014</w:t>
      </w:r>
      <w:r w:rsidRPr="000327DF">
        <w:rPr>
          <w:rFonts w:ascii="仿宋" w:eastAsia="仿宋" w:hAnsi="仿宋" w:cs="宋体" w:hint="eastAsia"/>
          <w:color w:val="333333"/>
          <w:kern w:val="0"/>
          <w:sz w:val="28"/>
          <w:szCs w:val="28"/>
        </w:rPr>
        <w:t>〕</w:t>
      </w:r>
      <w:r w:rsidRPr="000327DF">
        <w:rPr>
          <w:rFonts w:ascii="宋体" w:eastAsia="宋体" w:hAnsi="宋体" w:cs="宋体" w:hint="eastAsia"/>
          <w:color w:val="333333"/>
          <w:kern w:val="0"/>
          <w:sz w:val="28"/>
          <w:szCs w:val="28"/>
        </w:rPr>
        <w:t>7</w:t>
      </w:r>
      <w:r w:rsidRPr="000327DF">
        <w:rPr>
          <w:rFonts w:ascii="仿宋" w:eastAsia="仿宋" w:hAnsi="仿宋" w:cs="宋体" w:hint="eastAsia"/>
          <w:color w:val="333333"/>
          <w:kern w:val="0"/>
          <w:sz w:val="28"/>
          <w:szCs w:val="28"/>
        </w:rPr>
        <w:t>号）</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2</w:t>
      </w:r>
      <w:r w:rsidRPr="000327DF">
        <w:rPr>
          <w:rFonts w:ascii="仿宋" w:eastAsia="仿宋" w:hAnsi="仿宋" w:cs="宋体" w:hint="eastAsia"/>
          <w:color w:val="333333"/>
          <w:kern w:val="0"/>
          <w:sz w:val="28"/>
          <w:szCs w:val="28"/>
        </w:rPr>
        <w:t>. 送评材料目录表（高级）</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3</w:t>
      </w:r>
      <w:r w:rsidRPr="000327DF">
        <w:rPr>
          <w:rFonts w:ascii="仿宋" w:eastAsia="仿宋" w:hAnsi="仿宋" w:cs="宋体" w:hint="eastAsia"/>
          <w:color w:val="333333"/>
          <w:kern w:val="0"/>
          <w:sz w:val="28"/>
          <w:szCs w:val="28"/>
        </w:rPr>
        <w:t>. 送评材料目录表（中、初级）</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4</w:t>
      </w:r>
      <w:r w:rsidRPr="000327DF">
        <w:rPr>
          <w:rFonts w:ascii="仿宋" w:eastAsia="仿宋" w:hAnsi="仿宋" w:cs="宋体" w:hint="eastAsia"/>
          <w:color w:val="333333"/>
          <w:kern w:val="0"/>
          <w:sz w:val="28"/>
          <w:szCs w:val="28"/>
        </w:rPr>
        <w:t>. 申报评审基本情况一览表</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5</w:t>
      </w:r>
      <w:r w:rsidRPr="000327DF">
        <w:rPr>
          <w:rFonts w:ascii="仿宋" w:eastAsia="仿宋" w:hAnsi="仿宋" w:cs="宋体" w:hint="eastAsia"/>
          <w:color w:val="333333"/>
          <w:kern w:val="0"/>
          <w:sz w:val="28"/>
          <w:szCs w:val="28"/>
        </w:rPr>
        <w:t>. 华南农业大学专业技术职务评审表（</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版）</w:t>
      </w:r>
    </w:p>
    <w:p w:rsidR="000327DF" w:rsidRPr="000327DF" w:rsidRDefault="000327DF" w:rsidP="000327DF">
      <w:pPr>
        <w:widowControl/>
        <w:shd w:val="clear" w:color="auto" w:fill="FFFFFF"/>
        <w:spacing w:line="562" w:lineRule="atLeast"/>
        <w:ind w:left="2117" w:hanging="1483"/>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lastRenderedPageBreak/>
        <w:t>6</w:t>
      </w:r>
      <w:r w:rsidRPr="000327DF">
        <w:rPr>
          <w:rFonts w:ascii="仿宋" w:eastAsia="仿宋" w:hAnsi="仿宋" w:cs="宋体" w:hint="eastAsia"/>
          <w:color w:val="333333"/>
          <w:kern w:val="0"/>
          <w:sz w:val="28"/>
          <w:szCs w:val="28"/>
        </w:rPr>
        <w:t>. 华南农业大学专业技术职务评审表（教学型教授、副教授（</w:t>
      </w:r>
      <w:r w:rsidRPr="000327DF">
        <w:rPr>
          <w:rFonts w:ascii="宋体" w:eastAsia="宋体" w:hAnsi="宋体" w:cs="宋体" w:hint="eastAsia"/>
          <w:color w:val="333333"/>
          <w:kern w:val="0"/>
          <w:sz w:val="28"/>
          <w:szCs w:val="28"/>
        </w:rPr>
        <w:t>2017</w:t>
      </w:r>
      <w:r w:rsidRPr="000327DF">
        <w:rPr>
          <w:rFonts w:ascii="仿宋" w:eastAsia="仿宋" w:hAnsi="仿宋" w:cs="宋体" w:hint="eastAsia"/>
          <w:color w:val="333333"/>
          <w:kern w:val="0"/>
          <w:sz w:val="28"/>
          <w:szCs w:val="28"/>
        </w:rPr>
        <w:t>版））</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7</w:t>
      </w:r>
      <w:r w:rsidRPr="000327DF">
        <w:rPr>
          <w:rFonts w:ascii="仿宋" w:eastAsia="仿宋" w:hAnsi="仿宋" w:cs="宋体" w:hint="eastAsia"/>
          <w:color w:val="333333"/>
          <w:kern w:val="0"/>
          <w:sz w:val="28"/>
          <w:szCs w:val="28"/>
        </w:rPr>
        <w:t>. 高等学校专业技术资格申报表</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8</w:t>
      </w:r>
      <w:r w:rsidRPr="000327DF">
        <w:rPr>
          <w:rFonts w:ascii="仿宋" w:eastAsia="仿宋" w:hAnsi="仿宋" w:cs="宋体" w:hint="eastAsia"/>
          <w:color w:val="333333"/>
          <w:kern w:val="0"/>
          <w:sz w:val="28"/>
          <w:szCs w:val="28"/>
        </w:rPr>
        <w:t>. 广东省专业技术资格评审表</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9</w:t>
      </w:r>
      <w:r w:rsidRPr="000327DF">
        <w:rPr>
          <w:rFonts w:ascii="仿宋" w:eastAsia="仿宋" w:hAnsi="仿宋" w:cs="宋体" w:hint="eastAsia"/>
          <w:color w:val="333333"/>
          <w:kern w:val="0"/>
          <w:sz w:val="28"/>
          <w:szCs w:val="28"/>
        </w:rPr>
        <w:t>. 广东省申报专业技术资格评审信息录入表（普通）</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10</w:t>
      </w:r>
      <w:r w:rsidRPr="000327DF">
        <w:rPr>
          <w:rFonts w:ascii="仿宋" w:eastAsia="仿宋" w:hAnsi="仿宋" w:cs="宋体" w:hint="eastAsia"/>
          <w:color w:val="333333"/>
          <w:kern w:val="0"/>
          <w:sz w:val="28"/>
          <w:szCs w:val="28"/>
        </w:rPr>
        <w:t>. 送专家鉴定代表作申请表</w:t>
      </w:r>
    </w:p>
    <w:p w:rsidR="000327DF" w:rsidRPr="000327DF" w:rsidRDefault="000327DF" w:rsidP="000327DF">
      <w:pPr>
        <w:widowControl/>
        <w:shd w:val="clear" w:color="auto" w:fill="FFFFFF"/>
        <w:spacing w:line="562" w:lineRule="atLeast"/>
        <w:ind w:left="2261" w:hanging="1627"/>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11</w:t>
      </w:r>
      <w:r w:rsidRPr="000327DF">
        <w:rPr>
          <w:rFonts w:ascii="仿宋" w:eastAsia="仿宋" w:hAnsi="仿宋" w:cs="宋体" w:hint="eastAsia"/>
          <w:color w:val="333333"/>
          <w:kern w:val="0"/>
          <w:sz w:val="28"/>
          <w:szCs w:val="28"/>
        </w:rPr>
        <w:t>. （）级专业技术资格申报人基本情况及评审登记表（</w:t>
      </w:r>
      <w:r w:rsidRPr="000327DF">
        <w:rPr>
          <w:rFonts w:ascii="宋体" w:eastAsia="宋体" w:hAnsi="宋体" w:cs="宋体" w:hint="eastAsia"/>
          <w:color w:val="333333"/>
          <w:kern w:val="0"/>
          <w:sz w:val="28"/>
          <w:szCs w:val="28"/>
        </w:rPr>
        <w:t>A3</w:t>
      </w:r>
      <w:r w:rsidRPr="000327DF">
        <w:rPr>
          <w:rFonts w:ascii="仿宋" w:eastAsia="仿宋" w:hAnsi="仿宋" w:cs="宋体" w:hint="eastAsia"/>
          <w:color w:val="333333"/>
          <w:kern w:val="0"/>
          <w:sz w:val="28"/>
          <w:szCs w:val="28"/>
        </w:rPr>
        <w:t>纸）</w:t>
      </w:r>
    </w:p>
    <w:p w:rsidR="000327DF" w:rsidRPr="000327DF" w:rsidRDefault="000327DF" w:rsidP="000327DF">
      <w:pPr>
        <w:widowControl/>
        <w:shd w:val="clear" w:color="auto" w:fill="FFFFFF"/>
        <w:spacing w:line="562" w:lineRule="atLeast"/>
        <w:ind w:left="2261" w:hanging="1627"/>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12</w:t>
      </w:r>
      <w:r w:rsidRPr="000327DF">
        <w:rPr>
          <w:rFonts w:ascii="仿宋" w:eastAsia="仿宋" w:hAnsi="仿宋" w:cs="宋体" w:hint="eastAsia"/>
          <w:color w:val="333333"/>
          <w:kern w:val="0"/>
          <w:sz w:val="28"/>
          <w:szCs w:val="28"/>
        </w:rPr>
        <w:t>. 广东省专业技术人员申报专业技术资格评前公示情况表</w:t>
      </w:r>
    </w:p>
    <w:p w:rsidR="000327DF" w:rsidRPr="000327DF" w:rsidRDefault="000327DF" w:rsidP="000327DF">
      <w:pPr>
        <w:widowControl/>
        <w:shd w:val="clear" w:color="auto" w:fill="FFFFFF"/>
        <w:spacing w:line="562" w:lineRule="atLeast"/>
        <w:ind w:firstLine="634"/>
        <w:jc w:val="left"/>
        <w:rPr>
          <w:rFonts w:ascii="宋体" w:eastAsia="宋体" w:hAnsi="宋体" w:cs="宋体" w:hint="eastAsia"/>
          <w:color w:val="333333"/>
          <w:kern w:val="0"/>
          <w:sz w:val="28"/>
          <w:szCs w:val="28"/>
        </w:rPr>
      </w:pPr>
      <w:r w:rsidRPr="000327DF">
        <w:rPr>
          <w:rFonts w:ascii="宋体" w:eastAsia="宋体" w:hAnsi="宋体" w:cs="宋体" w:hint="eastAsia"/>
          <w:color w:val="333333"/>
          <w:kern w:val="0"/>
          <w:sz w:val="28"/>
          <w:szCs w:val="28"/>
        </w:rPr>
        <w:t>13</w:t>
      </w:r>
      <w:r w:rsidRPr="000327DF">
        <w:rPr>
          <w:rFonts w:ascii="仿宋" w:eastAsia="仿宋" w:hAnsi="仿宋" w:cs="宋体" w:hint="eastAsia"/>
          <w:color w:val="333333"/>
          <w:kern w:val="0"/>
          <w:sz w:val="28"/>
          <w:szCs w:val="28"/>
        </w:rPr>
        <w:t>. 各单位办理资格证相片粘贴表</w:t>
      </w:r>
    </w:p>
    <w:p w:rsidR="00850D39" w:rsidRDefault="00850D39"/>
    <w:sectPr w:rsidR="00850D3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7A" w:rsidRDefault="0012417A" w:rsidP="000327DF">
      <w:r>
        <w:separator/>
      </w:r>
    </w:p>
  </w:endnote>
  <w:endnote w:type="continuationSeparator" w:id="0">
    <w:p w:rsidR="0012417A" w:rsidRDefault="0012417A" w:rsidP="0003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262800"/>
      <w:docPartObj>
        <w:docPartGallery w:val="Page Numbers (Bottom of Page)"/>
        <w:docPartUnique/>
      </w:docPartObj>
    </w:sdtPr>
    <w:sdtContent>
      <w:p w:rsidR="000327DF" w:rsidRDefault="000327DF">
        <w:pPr>
          <w:pStyle w:val="a6"/>
          <w:jc w:val="center"/>
        </w:pPr>
        <w:r>
          <w:fldChar w:fldCharType="begin"/>
        </w:r>
        <w:r>
          <w:instrText>PAGE   \* MERGEFORMAT</w:instrText>
        </w:r>
        <w:r>
          <w:fldChar w:fldCharType="separate"/>
        </w:r>
        <w:r w:rsidR="00307DCE" w:rsidRPr="00307DCE">
          <w:rPr>
            <w:noProof/>
            <w:lang w:val="zh-CN"/>
          </w:rPr>
          <w:t>1</w:t>
        </w:r>
        <w:r>
          <w:fldChar w:fldCharType="end"/>
        </w:r>
      </w:p>
    </w:sdtContent>
  </w:sdt>
  <w:p w:rsidR="000327DF" w:rsidRDefault="000327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7A" w:rsidRDefault="0012417A" w:rsidP="000327DF">
      <w:r>
        <w:separator/>
      </w:r>
    </w:p>
  </w:footnote>
  <w:footnote w:type="continuationSeparator" w:id="0">
    <w:p w:rsidR="0012417A" w:rsidRDefault="0012417A" w:rsidP="00032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5076"/>
    <w:multiLevelType w:val="multilevel"/>
    <w:tmpl w:val="FA506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5076BC"/>
    <w:multiLevelType w:val="multilevel"/>
    <w:tmpl w:val="A2F4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5C1DD6"/>
    <w:multiLevelType w:val="multilevel"/>
    <w:tmpl w:val="C330C4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8C6539"/>
    <w:multiLevelType w:val="multilevel"/>
    <w:tmpl w:val="260ABE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56196F"/>
    <w:multiLevelType w:val="multilevel"/>
    <w:tmpl w:val="C4AEE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B43280"/>
    <w:multiLevelType w:val="multilevel"/>
    <w:tmpl w:val="29CCE0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DF"/>
    <w:rsid w:val="00003315"/>
    <w:rsid w:val="00021B96"/>
    <w:rsid w:val="000327DF"/>
    <w:rsid w:val="00044C62"/>
    <w:rsid w:val="00050ED8"/>
    <w:rsid w:val="00061B1D"/>
    <w:rsid w:val="00067B3F"/>
    <w:rsid w:val="000859B0"/>
    <w:rsid w:val="00085CD6"/>
    <w:rsid w:val="000A4748"/>
    <w:rsid w:val="000B1FB7"/>
    <w:rsid w:val="000B3709"/>
    <w:rsid w:val="000C445A"/>
    <w:rsid w:val="000C4FB1"/>
    <w:rsid w:val="000C70FD"/>
    <w:rsid w:val="000E70BF"/>
    <w:rsid w:val="000F55C9"/>
    <w:rsid w:val="00123014"/>
    <w:rsid w:val="0012417A"/>
    <w:rsid w:val="0013376A"/>
    <w:rsid w:val="0015381A"/>
    <w:rsid w:val="0019655A"/>
    <w:rsid w:val="001970EE"/>
    <w:rsid w:val="001A1F73"/>
    <w:rsid w:val="001C7B53"/>
    <w:rsid w:val="001D62BF"/>
    <w:rsid w:val="001E22ED"/>
    <w:rsid w:val="001E2724"/>
    <w:rsid w:val="001E2729"/>
    <w:rsid w:val="001E2C09"/>
    <w:rsid w:val="001F6273"/>
    <w:rsid w:val="0020113F"/>
    <w:rsid w:val="00207A7D"/>
    <w:rsid w:val="00217B85"/>
    <w:rsid w:val="00221C18"/>
    <w:rsid w:val="00223903"/>
    <w:rsid w:val="002316B7"/>
    <w:rsid w:val="00234E99"/>
    <w:rsid w:val="002376EB"/>
    <w:rsid w:val="00247240"/>
    <w:rsid w:val="00250ADE"/>
    <w:rsid w:val="00266E17"/>
    <w:rsid w:val="00267B4E"/>
    <w:rsid w:val="00275104"/>
    <w:rsid w:val="00277539"/>
    <w:rsid w:val="00291536"/>
    <w:rsid w:val="002A3BF3"/>
    <w:rsid w:val="002A52C3"/>
    <w:rsid w:val="002B5EDF"/>
    <w:rsid w:val="002C05EF"/>
    <w:rsid w:val="002C7A4E"/>
    <w:rsid w:val="002C7EDA"/>
    <w:rsid w:val="002D0DA2"/>
    <w:rsid w:val="002F6897"/>
    <w:rsid w:val="00307DCE"/>
    <w:rsid w:val="00312189"/>
    <w:rsid w:val="00321B89"/>
    <w:rsid w:val="00327B09"/>
    <w:rsid w:val="00327BE0"/>
    <w:rsid w:val="00341B49"/>
    <w:rsid w:val="003437C6"/>
    <w:rsid w:val="00344379"/>
    <w:rsid w:val="003623FE"/>
    <w:rsid w:val="003733CB"/>
    <w:rsid w:val="00387DAE"/>
    <w:rsid w:val="003A5EE7"/>
    <w:rsid w:val="003B0CDE"/>
    <w:rsid w:val="003C67CA"/>
    <w:rsid w:val="003D4797"/>
    <w:rsid w:val="003E3C48"/>
    <w:rsid w:val="003E5C3C"/>
    <w:rsid w:val="00424539"/>
    <w:rsid w:val="004627C5"/>
    <w:rsid w:val="00476309"/>
    <w:rsid w:val="00480359"/>
    <w:rsid w:val="004A53CB"/>
    <w:rsid w:val="004B13F3"/>
    <w:rsid w:val="004D0A2D"/>
    <w:rsid w:val="004D1FA9"/>
    <w:rsid w:val="00505629"/>
    <w:rsid w:val="00507D5B"/>
    <w:rsid w:val="00507DAE"/>
    <w:rsid w:val="00514440"/>
    <w:rsid w:val="00524627"/>
    <w:rsid w:val="00525C07"/>
    <w:rsid w:val="005408CD"/>
    <w:rsid w:val="00540CE9"/>
    <w:rsid w:val="0055177E"/>
    <w:rsid w:val="00563F05"/>
    <w:rsid w:val="00574973"/>
    <w:rsid w:val="00574C3A"/>
    <w:rsid w:val="005965F1"/>
    <w:rsid w:val="005B559E"/>
    <w:rsid w:val="005C24A5"/>
    <w:rsid w:val="00607926"/>
    <w:rsid w:val="006134B3"/>
    <w:rsid w:val="00616537"/>
    <w:rsid w:val="00617701"/>
    <w:rsid w:val="006417E9"/>
    <w:rsid w:val="00646CE9"/>
    <w:rsid w:val="00676027"/>
    <w:rsid w:val="00685312"/>
    <w:rsid w:val="00697428"/>
    <w:rsid w:val="006C00B2"/>
    <w:rsid w:val="006D7DD3"/>
    <w:rsid w:val="006E3093"/>
    <w:rsid w:val="00703C26"/>
    <w:rsid w:val="007422BD"/>
    <w:rsid w:val="00745F70"/>
    <w:rsid w:val="007513EB"/>
    <w:rsid w:val="0077242F"/>
    <w:rsid w:val="00782B96"/>
    <w:rsid w:val="00786DCC"/>
    <w:rsid w:val="00787E10"/>
    <w:rsid w:val="00791F65"/>
    <w:rsid w:val="00797048"/>
    <w:rsid w:val="007A1892"/>
    <w:rsid w:val="007B64AD"/>
    <w:rsid w:val="007C26E6"/>
    <w:rsid w:val="007E0C99"/>
    <w:rsid w:val="007E3556"/>
    <w:rsid w:val="007E6AA6"/>
    <w:rsid w:val="008255E3"/>
    <w:rsid w:val="00845762"/>
    <w:rsid w:val="00850D39"/>
    <w:rsid w:val="00861969"/>
    <w:rsid w:val="00870539"/>
    <w:rsid w:val="00880B26"/>
    <w:rsid w:val="0088729F"/>
    <w:rsid w:val="00891E65"/>
    <w:rsid w:val="008A6DDF"/>
    <w:rsid w:val="008A72B2"/>
    <w:rsid w:val="008D1ACF"/>
    <w:rsid w:val="008E1F3C"/>
    <w:rsid w:val="008E5D8A"/>
    <w:rsid w:val="00901A10"/>
    <w:rsid w:val="009472AF"/>
    <w:rsid w:val="00950C9C"/>
    <w:rsid w:val="00966D6D"/>
    <w:rsid w:val="009848FF"/>
    <w:rsid w:val="009854D3"/>
    <w:rsid w:val="0098619D"/>
    <w:rsid w:val="00986544"/>
    <w:rsid w:val="009A2FDA"/>
    <w:rsid w:val="009B2050"/>
    <w:rsid w:val="009D5862"/>
    <w:rsid w:val="009D74D1"/>
    <w:rsid w:val="009F6A0F"/>
    <w:rsid w:val="00A02C74"/>
    <w:rsid w:val="00A254F3"/>
    <w:rsid w:val="00A41008"/>
    <w:rsid w:val="00A60ACD"/>
    <w:rsid w:val="00A73F3A"/>
    <w:rsid w:val="00A948B3"/>
    <w:rsid w:val="00A974F6"/>
    <w:rsid w:val="00AA1D02"/>
    <w:rsid w:val="00AA44BE"/>
    <w:rsid w:val="00AB3F66"/>
    <w:rsid w:val="00AB6B60"/>
    <w:rsid w:val="00AD6488"/>
    <w:rsid w:val="00AE075F"/>
    <w:rsid w:val="00AE73D5"/>
    <w:rsid w:val="00AF0786"/>
    <w:rsid w:val="00B0087E"/>
    <w:rsid w:val="00B242F8"/>
    <w:rsid w:val="00B40749"/>
    <w:rsid w:val="00B447DC"/>
    <w:rsid w:val="00B67550"/>
    <w:rsid w:val="00BB005B"/>
    <w:rsid w:val="00BB0780"/>
    <w:rsid w:val="00BB438F"/>
    <w:rsid w:val="00BD16A1"/>
    <w:rsid w:val="00BF165C"/>
    <w:rsid w:val="00C143B6"/>
    <w:rsid w:val="00C22A3A"/>
    <w:rsid w:val="00C55952"/>
    <w:rsid w:val="00C63975"/>
    <w:rsid w:val="00C70530"/>
    <w:rsid w:val="00C90E8E"/>
    <w:rsid w:val="00C91357"/>
    <w:rsid w:val="00C9436F"/>
    <w:rsid w:val="00CA267C"/>
    <w:rsid w:val="00CE723B"/>
    <w:rsid w:val="00CF1609"/>
    <w:rsid w:val="00CF573B"/>
    <w:rsid w:val="00D27C88"/>
    <w:rsid w:val="00D62D36"/>
    <w:rsid w:val="00D83E03"/>
    <w:rsid w:val="00DA0D15"/>
    <w:rsid w:val="00DF500B"/>
    <w:rsid w:val="00E86BE0"/>
    <w:rsid w:val="00EC68EF"/>
    <w:rsid w:val="00EC7D6F"/>
    <w:rsid w:val="00EE0209"/>
    <w:rsid w:val="00EE1200"/>
    <w:rsid w:val="00EE3B39"/>
    <w:rsid w:val="00EE4398"/>
    <w:rsid w:val="00F05FC6"/>
    <w:rsid w:val="00F07A12"/>
    <w:rsid w:val="00F17C11"/>
    <w:rsid w:val="00F20662"/>
    <w:rsid w:val="00F25C10"/>
    <w:rsid w:val="00F62E67"/>
    <w:rsid w:val="00F70230"/>
    <w:rsid w:val="00F80015"/>
    <w:rsid w:val="00F91AC3"/>
    <w:rsid w:val="00F93C55"/>
    <w:rsid w:val="00FB0A40"/>
    <w:rsid w:val="00FC36AA"/>
    <w:rsid w:val="00FE68C9"/>
    <w:rsid w:val="00FF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7DF"/>
    <w:rPr>
      <w:strike w:val="0"/>
      <w:dstrike w:val="0"/>
      <w:color w:val="000000"/>
      <w:u w:val="none"/>
      <w:effect w:val="none"/>
    </w:rPr>
  </w:style>
  <w:style w:type="character" w:styleId="a4">
    <w:name w:val="Strong"/>
    <w:basedOn w:val="a0"/>
    <w:uiPriority w:val="22"/>
    <w:qFormat/>
    <w:rsid w:val="000327DF"/>
    <w:rPr>
      <w:b/>
      <w:bCs/>
    </w:rPr>
  </w:style>
  <w:style w:type="paragraph" w:styleId="a5">
    <w:name w:val="header"/>
    <w:basedOn w:val="a"/>
    <w:link w:val="Char"/>
    <w:uiPriority w:val="99"/>
    <w:unhideWhenUsed/>
    <w:rsid w:val="00032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27DF"/>
    <w:rPr>
      <w:sz w:val="18"/>
      <w:szCs w:val="18"/>
    </w:rPr>
  </w:style>
  <w:style w:type="paragraph" w:styleId="a6">
    <w:name w:val="footer"/>
    <w:basedOn w:val="a"/>
    <w:link w:val="Char0"/>
    <w:uiPriority w:val="99"/>
    <w:unhideWhenUsed/>
    <w:rsid w:val="000327DF"/>
    <w:pPr>
      <w:tabs>
        <w:tab w:val="center" w:pos="4153"/>
        <w:tab w:val="right" w:pos="8306"/>
      </w:tabs>
      <w:snapToGrid w:val="0"/>
      <w:jc w:val="left"/>
    </w:pPr>
    <w:rPr>
      <w:sz w:val="18"/>
      <w:szCs w:val="18"/>
    </w:rPr>
  </w:style>
  <w:style w:type="character" w:customStyle="1" w:styleId="Char0">
    <w:name w:val="页脚 Char"/>
    <w:basedOn w:val="a0"/>
    <w:link w:val="a6"/>
    <w:uiPriority w:val="99"/>
    <w:rsid w:val="000327DF"/>
    <w:rPr>
      <w:sz w:val="18"/>
      <w:szCs w:val="18"/>
    </w:rPr>
  </w:style>
  <w:style w:type="paragraph" w:styleId="a7">
    <w:name w:val="Balloon Text"/>
    <w:basedOn w:val="a"/>
    <w:link w:val="Char1"/>
    <w:uiPriority w:val="99"/>
    <w:semiHidden/>
    <w:unhideWhenUsed/>
    <w:rsid w:val="000327DF"/>
    <w:rPr>
      <w:sz w:val="18"/>
      <w:szCs w:val="18"/>
    </w:rPr>
  </w:style>
  <w:style w:type="character" w:customStyle="1" w:styleId="Char1">
    <w:name w:val="批注框文本 Char"/>
    <w:basedOn w:val="a0"/>
    <w:link w:val="a7"/>
    <w:uiPriority w:val="99"/>
    <w:semiHidden/>
    <w:rsid w:val="000327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7DF"/>
    <w:rPr>
      <w:strike w:val="0"/>
      <w:dstrike w:val="0"/>
      <w:color w:val="000000"/>
      <w:u w:val="none"/>
      <w:effect w:val="none"/>
    </w:rPr>
  </w:style>
  <w:style w:type="character" w:styleId="a4">
    <w:name w:val="Strong"/>
    <w:basedOn w:val="a0"/>
    <w:uiPriority w:val="22"/>
    <w:qFormat/>
    <w:rsid w:val="000327DF"/>
    <w:rPr>
      <w:b/>
      <w:bCs/>
    </w:rPr>
  </w:style>
  <w:style w:type="paragraph" w:styleId="a5">
    <w:name w:val="header"/>
    <w:basedOn w:val="a"/>
    <w:link w:val="Char"/>
    <w:uiPriority w:val="99"/>
    <w:unhideWhenUsed/>
    <w:rsid w:val="00032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27DF"/>
    <w:rPr>
      <w:sz w:val="18"/>
      <w:szCs w:val="18"/>
    </w:rPr>
  </w:style>
  <w:style w:type="paragraph" w:styleId="a6">
    <w:name w:val="footer"/>
    <w:basedOn w:val="a"/>
    <w:link w:val="Char0"/>
    <w:uiPriority w:val="99"/>
    <w:unhideWhenUsed/>
    <w:rsid w:val="000327DF"/>
    <w:pPr>
      <w:tabs>
        <w:tab w:val="center" w:pos="4153"/>
        <w:tab w:val="right" w:pos="8306"/>
      </w:tabs>
      <w:snapToGrid w:val="0"/>
      <w:jc w:val="left"/>
    </w:pPr>
    <w:rPr>
      <w:sz w:val="18"/>
      <w:szCs w:val="18"/>
    </w:rPr>
  </w:style>
  <w:style w:type="character" w:customStyle="1" w:styleId="Char0">
    <w:name w:val="页脚 Char"/>
    <w:basedOn w:val="a0"/>
    <w:link w:val="a6"/>
    <w:uiPriority w:val="99"/>
    <w:rsid w:val="000327DF"/>
    <w:rPr>
      <w:sz w:val="18"/>
      <w:szCs w:val="18"/>
    </w:rPr>
  </w:style>
  <w:style w:type="paragraph" w:styleId="a7">
    <w:name w:val="Balloon Text"/>
    <w:basedOn w:val="a"/>
    <w:link w:val="Char1"/>
    <w:uiPriority w:val="99"/>
    <w:semiHidden/>
    <w:unhideWhenUsed/>
    <w:rsid w:val="000327DF"/>
    <w:rPr>
      <w:sz w:val="18"/>
      <w:szCs w:val="18"/>
    </w:rPr>
  </w:style>
  <w:style w:type="character" w:customStyle="1" w:styleId="Char1">
    <w:name w:val="批注框文本 Char"/>
    <w:basedOn w:val="a0"/>
    <w:link w:val="a7"/>
    <w:uiPriority w:val="99"/>
    <w:semiHidden/>
    <w:rsid w:val="000327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22251">
      <w:bodyDiv w:val="1"/>
      <w:marLeft w:val="0"/>
      <w:marRight w:val="0"/>
      <w:marTop w:val="0"/>
      <w:marBottom w:val="0"/>
      <w:divBdr>
        <w:top w:val="none" w:sz="0" w:space="0" w:color="auto"/>
        <w:left w:val="none" w:sz="0" w:space="0" w:color="auto"/>
        <w:bottom w:val="none" w:sz="0" w:space="0" w:color="auto"/>
        <w:right w:val="none" w:sz="0" w:space="0" w:color="auto"/>
      </w:divBdr>
      <w:divsChild>
        <w:div w:id="2036611704">
          <w:marLeft w:val="0"/>
          <w:marRight w:val="0"/>
          <w:marTop w:val="0"/>
          <w:marBottom w:val="0"/>
          <w:divBdr>
            <w:top w:val="none" w:sz="0" w:space="0" w:color="auto"/>
            <w:left w:val="none" w:sz="0" w:space="0" w:color="auto"/>
            <w:bottom w:val="none" w:sz="0" w:space="0" w:color="auto"/>
            <w:right w:val="none" w:sz="0" w:space="0" w:color="auto"/>
          </w:divBdr>
          <w:divsChild>
            <w:div w:id="1487627975">
              <w:marLeft w:val="0"/>
              <w:marRight w:val="0"/>
              <w:marTop w:val="0"/>
              <w:marBottom w:val="0"/>
              <w:divBdr>
                <w:top w:val="none" w:sz="0" w:space="0" w:color="auto"/>
                <w:left w:val="none" w:sz="0" w:space="0" w:color="auto"/>
                <w:bottom w:val="none" w:sz="0" w:space="0" w:color="auto"/>
                <w:right w:val="none" w:sz="0" w:space="0" w:color="auto"/>
              </w:divBdr>
              <w:divsChild>
                <w:div w:id="701713782">
                  <w:marLeft w:val="0"/>
                  <w:marRight w:val="0"/>
                  <w:marTop w:val="0"/>
                  <w:marBottom w:val="0"/>
                  <w:divBdr>
                    <w:top w:val="none" w:sz="0" w:space="0" w:color="auto"/>
                    <w:left w:val="none" w:sz="0" w:space="0" w:color="auto"/>
                    <w:bottom w:val="none" w:sz="0" w:space="0" w:color="auto"/>
                    <w:right w:val="none" w:sz="0" w:space="0" w:color="auto"/>
                  </w:divBdr>
                  <w:divsChild>
                    <w:div w:id="579951153">
                      <w:marLeft w:val="0"/>
                      <w:marRight w:val="0"/>
                      <w:marTop w:val="0"/>
                      <w:marBottom w:val="0"/>
                      <w:divBdr>
                        <w:top w:val="none" w:sz="0" w:space="0" w:color="auto"/>
                        <w:left w:val="none" w:sz="0" w:space="0" w:color="auto"/>
                        <w:bottom w:val="none" w:sz="0" w:space="0" w:color="auto"/>
                        <w:right w:val="none" w:sz="0" w:space="0" w:color="auto"/>
                      </w:divBdr>
                      <w:divsChild>
                        <w:div w:id="1991058789">
                          <w:marLeft w:val="0"/>
                          <w:marRight w:val="0"/>
                          <w:marTop w:val="0"/>
                          <w:marBottom w:val="0"/>
                          <w:divBdr>
                            <w:top w:val="none" w:sz="0" w:space="0" w:color="auto"/>
                            <w:left w:val="none" w:sz="0" w:space="0" w:color="auto"/>
                            <w:bottom w:val="none" w:sz="0" w:space="0" w:color="auto"/>
                            <w:right w:val="none" w:sz="0" w:space="0" w:color="auto"/>
                          </w:divBdr>
                          <w:divsChild>
                            <w:div w:id="496923092">
                              <w:marLeft w:val="0"/>
                              <w:marRight w:val="0"/>
                              <w:marTop w:val="0"/>
                              <w:marBottom w:val="0"/>
                              <w:divBdr>
                                <w:top w:val="none" w:sz="0" w:space="0" w:color="auto"/>
                                <w:left w:val="none" w:sz="0" w:space="0" w:color="auto"/>
                                <w:bottom w:val="none" w:sz="0" w:space="0" w:color="auto"/>
                                <w:right w:val="none" w:sz="0" w:space="0" w:color="auto"/>
                              </w:divBdr>
                              <w:divsChild>
                                <w:div w:id="9329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hrss.gov.cn/zyjsrc&#65289;&#30003;&#25253;&#35780;&#23457;&#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1172</Words>
  <Characters>6686</Characters>
  <Application>Microsoft Office Word</Application>
  <DocSecurity>0</DocSecurity>
  <Lines>55</Lines>
  <Paragraphs>15</Paragraphs>
  <ScaleCrop>false</ScaleCrop>
  <Company>Lenovo</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薛晓丽</dc:creator>
  <cp:lastModifiedBy>薛晓丽</cp:lastModifiedBy>
  <cp:revision>2</cp:revision>
  <cp:lastPrinted>2017-09-04T00:22:00Z</cp:lastPrinted>
  <dcterms:created xsi:type="dcterms:W3CDTF">2017-09-04T00:13:00Z</dcterms:created>
  <dcterms:modified xsi:type="dcterms:W3CDTF">2017-09-04T00:34:00Z</dcterms:modified>
</cp:coreProperties>
</file>