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1：</w:t>
      </w:r>
    </w:p>
    <w:p>
      <w:pPr>
        <w:snapToGrid w:val="0"/>
        <w:spacing w:before="156" w:beforeLines="50" w:after="156" w:afterLines="50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兽医学院201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-201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学年度优秀班主任申报（推荐）表</w:t>
      </w:r>
    </w:p>
    <w:p>
      <w:pPr>
        <w:snapToGrid w:val="0"/>
        <w:spacing w:line="300" w:lineRule="auto"/>
        <w:ind w:firstLine="240" w:firstLineChars="100"/>
        <w:jc w:val="left"/>
        <w:rPr>
          <w:rFonts w:hint="eastAsia" w:ascii="仿宋_GB2312" w:eastAsia="仿宋_GB2312"/>
          <w:b/>
          <w:sz w:val="24"/>
          <w:szCs w:val="21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 填表日期：     年   月    日</w:t>
      </w:r>
    </w:p>
    <w:tbl>
      <w:tblPr>
        <w:tblStyle w:val="3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72"/>
        <w:gridCol w:w="489"/>
        <w:gridCol w:w="184"/>
        <w:gridCol w:w="634"/>
        <w:gridCol w:w="559"/>
        <w:gridCol w:w="74"/>
        <w:gridCol w:w="575"/>
        <w:gridCol w:w="649"/>
        <w:gridCol w:w="422"/>
        <w:gridCol w:w="227"/>
        <w:gridCol w:w="649"/>
        <w:gridCol w:w="682"/>
        <w:gridCol w:w="801"/>
        <w:gridCol w:w="172"/>
        <w:gridCol w:w="729"/>
        <w:gridCol w:w="547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所带班级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研究生班：</w:t>
            </w:r>
          </w:p>
          <w:p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本科生班：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2014-2015学年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班级平均绩点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2014-2015学年学生重修率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重修学生人次/学生人数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班集体获奖荣誉</w:t>
            </w:r>
          </w:p>
        </w:tc>
        <w:tc>
          <w:tcPr>
            <w:tcW w:w="75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参评方式</w:t>
            </w:r>
          </w:p>
        </w:tc>
        <w:tc>
          <w:tcPr>
            <w:tcW w:w="75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□个人申报       □班级推荐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主 任 工 作 评 价 （可另附纸）</w:t>
            </w:r>
          </w:p>
        </w:tc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级 及 学 生 奖 惩 记 录</w:t>
            </w:r>
          </w:p>
        </w:tc>
        <w:tc>
          <w:tcPr>
            <w:tcW w:w="6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获奖情况（人次）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国家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奖学金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国家励志奖学金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优秀生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一等奖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优秀生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二等奖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优秀生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三等奖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院级通报人次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其他奖惩情况：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级 推 荐 意 见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（个人申报不需填）</w:t>
            </w:r>
          </w:p>
        </w:tc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（负责人签名）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 选 小 组 意 见</w:t>
            </w:r>
          </w:p>
        </w:tc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（负责人签名）</w:t>
            </w:r>
          </w:p>
          <w:p>
            <w:pPr>
              <w:ind w:right="48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注：A4正反面打印；一式一份;</w:t>
      </w:r>
      <w:r>
        <w:rPr>
          <w:rFonts w:hint="eastAsia"/>
        </w:rPr>
        <w:t>“</w:t>
      </w: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5-2016</w:t>
      </w:r>
      <w:r>
        <w:rPr>
          <w:rFonts w:hint="eastAsia" w:ascii="仿宋_GB2312" w:eastAsia="仿宋_GB2312"/>
          <w:sz w:val="24"/>
        </w:rPr>
        <w:t>学年班级平均绩点</w:t>
      </w:r>
      <w:r>
        <w:rPr>
          <w:rFonts w:hint="eastAsia"/>
        </w:rPr>
        <w:t>”、“</w:t>
      </w: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5-2016</w:t>
      </w:r>
      <w:r>
        <w:rPr>
          <w:rFonts w:hint="eastAsia" w:ascii="仿宋_GB2312" w:eastAsia="仿宋_GB2312"/>
          <w:sz w:val="24"/>
        </w:rPr>
        <w:t>学年学生重修率”两项，研究生班主任可以不填</w:t>
      </w:r>
      <w:r>
        <w:rPr>
          <w:rFonts w:hint="eastAsia" w:ascii="仿宋_GB2312" w:eastAsia="仿宋_GB2312"/>
          <w:sz w:val="24"/>
          <w:lang w:eastAsia="zh-CN"/>
        </w:rPr>
        <w:t>；对于获奖情况，研究生班级主要填写国奖、学业奖情况。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B4B4D"/>
    <w:rsid w:val="23FB4B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2016-12-27T03:18:00Z</dcterms:created>
  <dc:creator>ASUS-PC</dc:creator>
  <cp:lastModifiedBy>ASUS-PC</cp:lastModifiedBy>
  <dcterms:modified xsi:type="dcterms:W3CDTF">2016-12-27T03:19:44Z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