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/>
        </w:rPr>
        <w:t>2：</w:t>
      </w:r>
    </w:p>
    <w:p>
      <w:pPr>
        <w:snapToGrid w:val="0"/>
        <w:spacing w:before="156" w:beforeLines="50" w:after="156" w:afterLines="50" w:line="300" w:lineRule="auto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具备参评兽医学院2015-2016学年度优秀班主任资格的</w:t>
      </w:r>
    </w:p>
    <w:bookmarkEnd w:id="0"/>
    <w:p>
      <w:pPr>
        <w:snapToGrid w:val="0"/>
        <w:spacing w:before="156" w:beforeLines="50" w:after="156" w:afterLines="50" w:line="300" w:lineRule="auto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班主任名单</w:t>
      </w:r>
    </w:p>
    <w:tbl>
      <w:tblPr>
        <w:tblStyle w:val="3"/>
        <w:tblW w:w="8652" w:type="dxa"/>
        <w:jc w:val="center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637"/>
        <w:gridCol w:w="1378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班级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班级人数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>班主任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2013级（1）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亓文宝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2013级（2）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翁亚彪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2013级（3）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 涛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2013博士班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刘雅红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2014级（1）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罗满林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2014级（2）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黄显会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2014级（3）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焦培荣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2014级（4）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石达友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2014博士班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孙永学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2015级（1）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杨世华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2015级（2）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丁焕中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2015级（3）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张建民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2015级（4）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梁梓森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2015级（5）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黄群山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2015博士班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杨增明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研究生班主任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郭慧霞</w:t>
            </w: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  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范小龙</w:t>
            </w: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张媛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袁子国</w:t>
            </w: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袁子国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11小动物（1）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石达友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11小动物（2）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廖晓萍</w:t>
            </w: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330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范小龙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11药学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黄显会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11丁颖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马勇江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亓文宝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樊惠英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苏荣胜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潘俊斌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12（5）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曾东平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12小动物（1）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吴玄光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12小动物（2）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贾  坤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12药学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陈建新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覃枝安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郭剑英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李  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张  彬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13（5）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孙  坚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13（6）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孙凌霜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13药学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靳  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14(1)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梁晓欢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14(2)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曹伟胜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14(3)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罗永文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14(4)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刘极龙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14(5)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林瑞庆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14(6)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薛晓丽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14药学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贾伟新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15（1）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邓衔柏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15（2）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潘家强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15（3）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王衡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15（4）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马勇江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15（5）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</w:rPr>
              <w:t>李英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15（6）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刘翠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15药学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沈祥广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本科生班主任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00AC9"/>
    <w:rsid w:val="16400A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2016-12-27T03:18:00Z</dcterms:created>
  <dc:creator>ASUS-PC</dc:creator>
  <cp:lastModifiedBy>ASUS-PC</cp:lastModifiedBy>
  <dcterms:modified xsi:type="dcterms:W3CDTF">2016-12-27T03:20:09Z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